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FA" w:rsidRDefault="00902FBF" w:rsidP="00944EFA">
      <w:pPr>
        <w:jc w:val="center"/>
      </w:pPr>
      <w:r>
        <w:rPr>
          <w:b/>
          <w:caps/>
        </w:rPr>
        <w:t>Uchwała Nr X/193/2015</w:t>
      </w:r>
      <w:r w:rsidR="00944EFA">
        <w:rPr>
          <w:b/>
          <w:caps/>
        </w:rPr>
        <w:br/>
        <w:t>Rady Miejskiej w Elblągu</w:t>
      </w:r>
    </w:p>
    <w:p w:rsidR="00944EFA" w:rsidRDefault="00902FBF" w:rsidP="00944EFA">
      <w:pPr>
        <w:spacing w:before="280" w:after="280"/>
        <w:jc w:val="center"/>
        <w:rPr>
          <w:b/>
          <w:caps/>
        </w:rPr>
      </w:pPr>
      <w:r>
        <w:t xml:space="preserve">z dnia 29 października </w:t>
      </w:r>
      <w:r w:rsidR="00944EFA">
        <w:t>2015 r.</w:t>
      </w:r>
    </w:p>
    <w:p w:rsidR="00944EFA" w:rsidRDefault="00944EFA" w:rsidP="00944EFA">
      <w:pPr>
        <w:keepNext/>
        <w:spacing w:after="480"/>
        <w:jc w:val="center"/>
        <w:rPr>
          <w:b/>
          <w:caps/>
        </w:rPr>
      </w:pPr>
      <w:r>
        <w:rPr>
          <w:b/>
        </w:rPr>
        <w:t>zmieniająca uchwałę w sprawie "Wieloletniego  programu gospodarowania mieszkaniowym zasobem Miasta Elbląga na lata 2012-2020"</w:t>
      </w:r>
      <w:r>
        <w:t> </w:t>
      </w:r>
    </w:p>
    <w:p w:rsidR="00944EFA" w:rsidRDefault="00944EFA" w:rsidP="00944EFA">
      <w:pPr>
        <w:keepLines/>
        <w:spacing w:before="120" w:after="120"/>
        <w:ind w:firstLine="227"/>
      </w:pPr>
      <w:r>
        <w:t>Na podstawie art. 21 ust. 1 pkt 1 i ust. 2 ustawy z dnia 21 czerwca 2001 r. o ochronie praw lokatorów, mieszkaniowym zasobie gminy i o zmianie Kodeksu cywilnego (j.t. Dz.U. z 2014 r. poz. 150) Rada Miejska w Elblągu uchwala co następuje : </w:t>
      </w:r>
    </w:p>
    <w:p w:rsidR="00944EFA" w:rsidRDefault="00944EFA" w:rsidP="00944EFA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1.</w:t>
      </w:r>
    </w:p>
    <w:p w:rsidR="00944EFA" w:rsidRDefault="00944EFA" w:rsidP="00944EFA">
      <w:pPr>
        <w:keepLines/>
        <w:spacing w:before="120" w:after="120"/>
      </w:pPr>
      <w:r>
        <w:t>W załączniku do uchwały Nr XII/329/2012 Rady Miejskiej w Elblągu z dnia 14 lutego 2012 r. w sprawie „Wieloletniego programu gospodarowania mieszkaniowym zasobem Miasta Elbląga na lata 2012-2020”(</w:t>
      </w:r>
      <w:r w:rsidR="00997944">
        <w:t xml:space="preserve"> j.t. </w:t>
      </w:r>
      <w:proofErr w:type="spellStart"/>
      <w:r w:rsidR="00997944">
        <w:t>Dz.Urz</w:t>
      </w:r>
      <w:proofErr w:type="spellEnd"/>
      <w:r w:rsidR="00997944">
        <w:t xml:space="preserve">. Woj. </w:t>
      </w:r>
      <w:proofErr w:type="spellStart"/>
      <w:r w:rsidR="00997944">
        <w:t>Warm</w:t>
      </w:r>
      <w:proofErr w:type="spellEnd"/>
      <w:r w:rsidR="00997944">
        <w:t xml:space="preserve">.- </w:t>
      </w:r>
      <w:proofErr w:type="spellStart"/>
      <w:r w:rsidR="00997944">
        <w:t>Maz</w:t>
      </w:r>
      <w:proofErr w:type="spellEnd"/>
      <w:r w:rsidR="00997944">
        <w:t>. z</w:t>
      </w:r>
      <w:r>
        <w:t xml:space="preserve"> 2014 r. poz. 3209 ) wprowadza się następujące zmiany: </w:t>
      </w:r>
    </w:p>
    <w:p w:rsidR="00673169" w:rsidRDefault="00673169" w:rsidP="00944EFA">
      <w:pPr>
        <w:pStyle w:val="Akapitzlist"/>
        <w:numPr>
          <w:ilvl w:val="0"/>
          <w:numId w:val="1"/>
        </w:numPr>
        <w:spacing w:before="120" w:after="120"/>
      </w:pPr>
      <w:r>
        <w:t>§ 1 pkt 2 otrzymuje brzmienie:</w:t>
      </w:r>
    </w:p>
    <w:p w:rsidR="00673169" w:rsidRDefault="00673169" w:rsidP="00673169">
      <w:pPr>
        <w:pStyle w:val="Akapitzlist"/>
        <w:spacing w:before="120" w:after="120"/>
        <w:ind w:left="473"/>
      </w:pPr>
      <w:r>
        <w:t>„2) wprowadzenie nowych zasad polityki czynszowej”;</w:t>
      </w:r>
    </w:p>
    <w:p w:rsidR="00944EFA" w:rsidRDefault="00944EFA" w:rsidP="00944EFA">
      <w:pPr>
        <w:pStyle w:val="Akapitzlist"/>
        <w:numPr>
          <w:ilvl w:val="0"/>
          <w:numId w:val="1"/>
        </w:numPr>
        <w:spacing w:before="120" w:after="120"/>
      </w:pPr>
      <w:r>
        <w:t>W § 2:</w:t>
      </w:r>
    </w:p>
    <w:p w:rsidR="00944EFA" w:rsidRDefault="00944EFA" w:rsidP="00944EFA">
      <w:pPr>
        <w:pStyle w:val="Akapitzlist"/>
        <w:numPr>
          <w:ilvl w:val="0"/>
          <w:numId w:val="2"/>
        </w:numPr>
        <w:spacing w:before="120" w:after="120"/>
      </w:pPr>
      <w:r>
        <w:t>w pkt 4 skreśla się</w:t>
      </w:r>
      <w:r w:rsidR="00997944">
        <w:t xml:space="preserve"> „ tekst jednolity Dz.U. z 2005 roku Nr 31, poz.266 z </w:t>
      </w:r>
      <w:proofErr w:type="spellStart"/>
      <w:r w:rsidR="00997944">
        <w:t>późn</w:t>
      </w:r>
      <w:proofErr w:type="spellEnd"/>
      <w:r w:rsidR="00997944">
        <w:t>. zm.”</w:t>
      </w:r>
    </w:p>
    <w:p w:rsidR="00944EFA" w:rsidRDefault="00997944" w:rsidP="00944EFA">
      <w:pPr>
        <w:pStyle w:val="Akapitzlist"/>
        <w:numPr>
          <w:ilvl w:val="0"/>
          <w:numId w:val="2"/>
        </w:numPr>
        <w:spacing w:before="120" w:after="120"/>
      </w:pPr>
      <w:r>
        <w:t xml:space="preserve">w pkt 13 skreśla się „Dz.U. Nr 71, poz.734 z </w:t>
      </w:r>
      <w:proofErr w:type="spellStart"/>
      <w:r>
        <w:t>późn</w:t>
      </w:r>
      <w:proofErr w:type="spellEnd"/>
      <w:r>
        <w:t>. zm.”</w:t>
      </w:r>
    </w:p>
    <w:p w:rsidR="00944EFA" w:rsidRDefault="008F6071" w:rsidP="00944EFA">
      <w:pPr>
        <w:pStyle w:val="Akapitzlist"/>
        <w:numPr>
          <w:ilvl w:val="0"/>
          <w:numId w:val="2"/>
        </w:numPr>
        <w:spacing w:before="120" w:after="120"/>
      </w:pPr>
      <w:r>
        <w:t xml:space="preserve">w pkt 17 skreśla się „Dz.U. z 2009 r. Nr 19, poz.100 z </w:t>
      </w:r>
      <w:proofErr w:type="spellStart"/>
      <w:r>
        <w:t>późn</w:t>
      </w:r>
      <w:proofErr w:type="spellEnd"/>
      <w:r>
        <w:t>. zmianami”,</w:t>
      </w:r>
    </w:p>
    <w:p w:rsidR="008F6071" w:rsidRDefault="008F6071" w:rsidP="00944EFA">
      <w:pPr>
        <w:pStyle w:val="Akapitzlist"/>
        <w:numPr>
          <w:ilvl w:val="0"/>
          <w:numId w:val="2"/>
        </w:numPr>
        <w:spacing w:before="120" w:after="120"/>
      </w:pPr>
      <w:r>
        <w:t xml:space="preserve">dodaje się pkt 18 w brzmieniu: </w:t>
      </w:r>
    </w:p>
    <w:p w:rsidR="008F6071" w:rsidRDefault="008F6071" w:rsidP="008F6071">
      <w:pPr>
        <w:spacing w:before="120" w:after="120"/>
        <w:ind w:left="833"/>
      </w:pPr>
      <w:r>
        <w:t>„18) niepełnosprawności – należy przez to rozumieć trwałą lub okresową niezdolność do wypełniania roli społecznych z powodu stałego lub długotrwałego naruszenia sprawności organizmu, w szczególności powodującą niezdolność do pracy”,</w:t>
      </w:r>
    </w:p>
    <w:p w:rsidR="008F6071" w:rsidRDefault="008F6071" w:rsidP="008F6071">
      <w:pPr>
        <w:pStyle w:val="Akapitzlist"/>
        <w:numPr>
          <w:ilvl w:val="0"/>
          <w:numId w:val="1"/>
        </w:numPr>
        <w:spacing w:before="120" w:after="120"/>
      </w:pPr>
      <w:r>
        <w:t>w § 3 :</w:t>
      </w:r>
    </w:p>
    <w:p w:rsidR="008F6071" w:rsidRDefault="008F6071" w:rsidP="008F6071">
      <w:pPr>
        <w:pStyle w:val="Akapitzlist"/>
        <w:numPr>
          <w:ilvl w:val="0"/>
          <w:numId w:val="3"/>
        </w:numPr>
        <w:spacing w:before="120" w:after="120"/>
      </w:pPr>
      <w:r>
        <w:t>skreśla się ust.3-8,</w:t>
      </w:r>
    </w:p>
    <w:p w:rsidR="008F6071" w:rsidRDefault="008F6071" w:rsidP="008F6071">
      <w:pPr>
        <w:pStyle w:val="Akapitzlist"/>
        <w:numPr>
          <w:ilvl w:val="0"/>
          <w:numId w:val="3"/>
        </w:numPr>
        <w:spacing w:before="120" w:after="120"/>
      </w:pPr>
      <w:r>
        <w:t>ust. 9 otrzymuje brzmienie:</w:t>
      </w:r>
    </w:p>
    <w:p w:rsidR="008F6071" w:rsidRDefault="00982727" w:rsidP="008F6071">
      <w:pPr>
        <w:pStyle w:val="Akapitzlist"/>
        <w:spacing w:before="120" w:after="120"/>
        <w:ind w:left="833"/>
      </w:pPr>
      <w:r>
        <w:t>„9. Stan do</w:t>
      </w:r>
      <w:r w:rsidR="008F6071">
        <w:t xml:space="preserve"> 2014 roku oraz prognozę oceny stanu technicznego budynków gminnych oraz wspólnot mieszkaniowych z udziałem </w:t>
      </w:r>
      <w:r w:rsidR="00FC6922">
        <w:t>Miasta w latach 2015 – 2020 przedstawia poniższa tabela:</w:t>
      </w:r>
    </w:p>
    <w:p w:rsidR="00B17A31" w:rsidRPr="00D61ED4" w:rsidRDefault="00B17A31" w:rsidP="00B17A31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 nr 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"/>
        <w:gridCol w:w="2796"/>
        <w:gridCol w:w="2025"/>
        <w:gridCol w:w="1227"/>
        <w:gridCol w:w="510"/>
        <w:gridCol w:w="340"/>
        <w:gridCol w:w="510"/>
        <w:gridCol w:w="340"/>
        <w:gridCol w:w="510"/>
        <w:gridCol w:w="340"/>
      </w:tblGrid>
      <w:tr w:rsidR="00B17A31" w:rsidRPr="00307D3D" w:rsidTr="006B3980">
        <w:tc>
          <w:tcPr>
            <w:tcW w:w="0" w:type="auto"/>
            <w:gridSpan w:val="10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STAN ZA LATA 2012-2014 ORAZ </w:t>
            </w:r>
            <w:r w:rsidRPr="002163A2">
              <w:rPr>
                <w:b/>
                <w:sz w:val="16"/>
              </w:rPr>
              <w:t xml:space="preserve"> PROGNOZA  OCENY  STANU  TEC</w:t>
            </w:r>
            <w:r>
              <w:rPr>
                <w:b/>
                <w:sz w:val="16"/>
              </w:rPr>
              <w:t>HNICZNEGO BUDYNKÓW W LATACH 2015</w:t>
            </w:r>
            <w:r w:rsidRPr="002163A2">
              <w:rPr>
                <w:b/>
                <w:sz w:val="16"/>
              </w:rPr>
              <w:t> - 2020</w:t>
            </w:r>
          </w:p>
        </w:tc>
      </w:tr>
      <w:tr w:rsidR="00B17A31" w:rsidRPr="00307D3D" w:rsidTr="006B3980"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L.p.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  [ stan na 31 grudnia każdego roku]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Własność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4"/>
              </w:rPr>
              <w:t xml:space="preserve"> Ogółem budynki</w:t>
            </w:r>
          </w:p>
        </w:tc>
        <w:tc>
          <w:tcPr>
            <w:tcW w:w="0" w:type="auto"/>
            <w:gridSpan w:val="2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Zły</w:t>
            </w:r>
          </w:p>
        </w:tc>
        <w:tc>
          <w:tcPr>
            <w:tcW w:w="0" w:type="auto"/>
            <w:gridSpan w:val="2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Średni</w:t>
            </w:r>
          </w:p>
        </w:tc>
        <w:tc>
          <w:tcPr>
            <w:tcW w:w="0" w:type="auto"/>
            <w:gridSpan w:val="2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Dobry</w:t>
            </w:r>
          </w:p>
        </w:tc>
      </w:tr>
      <w:tr w:rsidR="00B17A31" w:rsidRPr="00307D3D" w:rsidTr="006B3980">
        <w:trPr>
          <w:trHeight w:val="42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Ilość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%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Ilość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%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Ilość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%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23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147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90</w:t>
            </w:r>
            <w:r>
              <w:rPr>
                <w:b/>
                <w:sz w:val="16"/>
              </w:rPr>
              <w:t>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63</w:t>
            </w:r>
            <w:r>
              <w:rPr>
                <w:b/>
                <w:sz w:val="16"/>
              </w:rPr>
              <w:t>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270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30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114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78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68</w:t>
            </w:r>
            <w:r w:rsidRPr="002163A2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277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24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22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146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</w:t>
            </w:r>
            <w:r>
              <w:rPr>
                <w:b/>
                <w:sz w:val="16"/>
              </w:rPr>
              <w:t>27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312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38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10</w:t>
            </w:r>
            <w:r>
              <w:rPr>
                <w:b/>
                <w:sz w:val="16"/>
              </w:rPr>
              <w:t>54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661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320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30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16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14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</w:t>
            </w:r>
            <w:r>
              <w:rPr>
                <w:b/>
                <w:sz w:val="16"/>
              </w:rPr>
              <w:t>09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</w:t>
            </w:r>
            <w:r>
              <w:rPr>
                <w:b/>
                <w:sz w:val="16"/>
              </w:rPr>
              <w:t>58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35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43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10</w:t>
            </w:r>
            <w:r>
              <w:rPr>
                <w:b/>
                <w:sz w:val="16"/>
              </w:rPr>
              <w:t>25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36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35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199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53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136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781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411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370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47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980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528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398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40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188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134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768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342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426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55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956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476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437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46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176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131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755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294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461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61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931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997944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425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473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50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166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132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742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246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496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62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908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378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42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509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56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2019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154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130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9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734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528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72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888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336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542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61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9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2020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Gmina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143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128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90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10</w:t>
            </w:r>
          </w:p>
        </w:tc>
      </w:tr>
      <w:tr w:rsidR="00B17A31" w:rsidRPr="00307D3D" w:rsidTr="006B3980">
        <w:trPr>
          <w:trHeight w:val="255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Wspólnoty Mieszkaniowe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726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166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23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560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77</w:t>
            </w:r>
          </w:p>
        </w:tc>
      </w:tr>
      <w:tr w:rsidR="00B17A31" w:rsidRPr="00307D3D" w:rsidTr="006B3980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left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869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294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34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575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B17A31" w:rsidRPr="002163A2" w:rsidRDefault="00B17A31" w:rsidP="00431932">
            <w:pPr>
              <w:jc w:val="center"/>
              <w:rPr>
                <w:b/>
                <w:sz w:val="18"/>
              </w:rPr>
            </w:pPr>
            <w:r w:rsidRPr="002163A2">
              <w:rPr>
                <w:b/>
                <w:sz w:val="16"/>
              </w:rPr>
              <w:t xml:space="preserve"> 66</w:t>
            </w:r>
          </w:p>
        </w:tc>
      </w:tr>
    </w:tbl>
    <w:p w:rsidR="00B17A31" w:rsidRDefault="00B17A31" w:rsidP="00B17A31">
      <w:pPr>
        <w:spacing w:before="120" w:after="120"/>
        <w:ind w:left="283" w:firstLine="227"/>
      </w:pPr>
      <w:r>
        <w:rPr>
          <w:b/>
          <w:vertAlign w:val="superscript"/>
        </w:rPr>
        <w:t xml:space="preserve">* </w:t>
      </w:r>
      <w:r>
        <w:t>zły stan techniczny – istnieje potrzeba dokonania kapitalnego remontu lub rozbiórki budynku,</w:t>
      </w:r>
    </w:p>
    <w:p w:rsidR="00B17A31" w:rsidRDefault="00B17A31" w:rsidP="00B17A31">
      <w:pPr>
        <w:spacing w:before="120" w:after="120"/>
        <w:ind w:left="283" w:firstLine="227"/>
      </w:pPr>
      <w:r>
        <w:rPr>
          <w:b/>
          <w:vertAlign w:val="superscript"/>
        </w:rPr>
        <w:t xml:space="preserve">** </w:t>
      </w:r>
      <w:r>
        <w:t>średni stan techniczny – w najbliższym czasie (do 2 lat) zajdzie potrzeba dokonania remontu co najmniej jednego z elementów budynku (np. konstrukcji, pokrycia dachowego, izolacji, instalacji, stolarki)</w:t>
      </w:r>
    </w:p>
    <w:p w:rsidR="00B17A31" w:rsidRDefault="00B17A31" w:rsidP="00B17A31">
      <w:pPr>
        <w:spacing w:before="120" w:after="120"/>
        <w:ind w:left="283" w:firstLine="227"/>
      </w:pPr>
      <w:r>
        <w:rPr>
          <w:b/>
          <w:vertAlign w:val="superscript"/>
        </w:rPr>
        <w:t xml:space="preserve">*** </w:t>
      </w:r>
      <w:r>
        <w:t>dobry stan techniczny – nie zachodzi potrzeba remontu budynku do na</w:t>
      </w:r>
      <w:r w:rsidR="009659BF">
        <w:t>stępnego przeglądu technicznego”.</w:t>
      </w:r>
    </w:p>
    <w:p w:rsidR="009659BF" w:rsidRDefault="009659BF" w:rsidP="009659BF">
      <w:pPr>
        <w:pStyle w:val="Akapitzlist"/>
        <w:numPr>
          <w:ilvl w:val="0"/>
          <w:numId w:val="3"/>
        </w:numPr>
        <w:spacing w:before="120" w:after="120"/>
      </w:pPr>
      <w:r>
        <w:t>skreśla się ust.</w:t>
      </w:r>
      <w:r w:rsidR="00997944">
        <w:t xml:space="preserve"> </w:t>
      </w:r>
      <w:r>
        <w:t>11- 15,</w:t>
      </w:r>
    </w:p>
    <w:p w:rsidR="009659BF" w:rsidRDefault="009659BF" w:rsidP="009659BF">
      <w:pPr>
        <w:pStyle w:val="Akapitzlist"/>
        <w:numPr>
          <w:ilvl w:val="0"/>
          <w:numId w:val="3"/>
        </w:numPr>
        <w:spacing w:before="120" w:after="120"/>
      </w:pPr>
      <w:r>
        <w:t>ust. 16 otrzymuje brzmienie:</w:t>
      </w:r>
    </w:p>
    <w:p w:rsidR="009659BF" w:rsidRDefault="009659BF" w:rsidP="009659BF">
      <w:pPr>
        <w:pStyle w:val="Akapitzlist"/>
        <w:spacing w:before="120" w:after="120"/>
        <w:ind w:left="833"/>
      </w:pPr>
      <w:r>
        <w:t>„16. Stan zasobu do 2014 roku oraz prognozę wielkości zasobu mieszkaniowego gminy, z uwzględnieniem budynków w całości należących do Gminy Miasto Elbląg oraz lokali gminnych zlokalizowanych w budynkach wspólnot mieszkaniowych w latach 2015 – 2020, przedstawiają tabele nr 10 i 11</w:t>
      </w:r>
    </w:p>
    <w:p w:rsidR="009659BF" w:rsidRPr="007717A0" w:rsidRDefault="009659BF" w:rsidP="009659BF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10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018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1491"/>
      </w:tblGrid>
      <w:tr w:rsidR="009659BF" w:rsidRPr="00307D3D" w:rsidTr="00431932">
        <w:tc>
          <w:tcPr>
            <w:tcW w:w="0" w:type="auto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ZASÓB MIESZKANIOWY  -  LOKALE</w:t>
            </w:r>
          </w:p>
        </w:tc>
      </w:tr>
      <w:tr w:rsidR="009659BF" w:rsidRPr="00307D3D" w:rsidTr="00431932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L.p.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Wyszczególnienie</w:t>
            </w:r>
          </w:p>
        </w:tc>
        <w:tc>
          <w:tcPr>
            <w:tcW w:w="760" w:type="pct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Wykonanie</w:t>
            </w:r>
          </w:p>
        </w:tc>
        <w:tc>
          <w:tcPr>
            <w:tcW w:w="1521" w:type="pct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Prognoza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Ogółem lata 2012-2020</w:t>
            </w:r>
          </w:p>
        </w:tc>
      </w:tr>
      <w:tr w:rsidR="009659BF" w:rsidRPr="00307D3D" w:rsidTr="00431932"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2020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</w:tr>
      <w:tr w:rsidR="009659BF" w:rsidRPr="00307D3D" w:rsidTr="00431932"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 gminnych lokali mieszkalnych w latach</w:t>
            </w:r>
          </w:p>
        </w:tc>
        <w:tc>
          <w:tcPr>
            <w:tcW w:w="0" w:type="auto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52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sprzedaż lokali gminnych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3136</w:t>
            </w:r>
          </w:p>
        </w:tc>
      </w:tr>
      <w:tr w:rsidR="009659BF" w:rsidRPr="00307D3D" w:rsidTr="00431932">
        <w:trPr>
          <w:trHeight w:val="43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wyburzenia budynków [ilość lokali]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428</w:t>
            </w:r>
          </w:p>
        </w:tc>
      </w:tr>
      <w:tr w:rsidR="009659BF" w:rsidRPr="00307D3D" w:rsidTr="00431932">
        <w:trPr>
          <w:trHeight w:val="255"/>
        </w:trPr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5</w:t>
            </w:r>
            <w:r>
              <w:rPr>
                <w:b/>
                <w:sz w:val="16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1230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  <w:r w:rsidRPr="00223EDE">
              <w:rPr>
                <w:b/>
                <w:sz w:val="16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3564</w:t>
            </w:r>
          </w:p>
        </w:tc>
      </w:tr>
      <w:tr w:rsidR="009659BF" w:rsidRPr="00307D3D" w:rsidTr="00431932"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Przyrost gminnych lokali mieszkalnych w latach</w:t>
            </w:r>
          </w:p>
        </w:tc>
        <w:tc>
          <w:tcPr>
            <w:tcW w:w="0" w:type="auto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90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2.1.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budynki komunalne - po 1 budynku co drugi rok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170</w:t>
            </w:r>
          </w:p>
        </w:tc>
      </w:tr>
      <w:tr w:rsidR="009659BF" w:rsidRPr="00307D3D" w:rsidTr="00431932">
        <w:trPr>
          <w:trHeight w:val="255"/>
        </w:trPr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 w:rsidRPr="00223EDE"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170</w:t>
            </w:r>
          </w:p>
        </w:tc>
      </w:tr>
      <w:tr w:rsidR="009659BF" w:rsidRPr="00307D3D" w:rsidTr="00431932">
        <w:trPr>
          <w:trHeight w:val="64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lastRenderedPageBreak/>
              <w:t xml:space="preserve"> 3.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 mieszkaniowy</w:t>
            </w:r>
            <w:r w:rsidRPr="00223EDE">
              <w:rPr>
                <w:b/>
                <w:sz w:val="16"/>
              </w:rPr>
              <w:t xml:space="preserve"> na 1 stycznia danego roku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8351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7843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6693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6375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6005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5787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5539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5327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5127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54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 zasobu mieszkaniowego w roku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5</w:t>
            </w:r>
            <w:r>
              <w:rPr>
                <w:b/>
                <w:sz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42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Przyrost zasobu mieszkaniowego w roku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</w:t>
            </w:r>
          </w:p>
        </w:tc>
      </w:tr>
      <w:tr w:rsidR="009659BF" w:rsidRPr="00307D3D" w:rsidTr="00431932">
        <w:trPr>
          <w:trHeight w:val="52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6.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</w:t>
            </w:r>
            <w:r w:rsidRPr="00223EDE">
              <w:rPr>
                <w:b/>
                <w:sz w:val="16"/>
              </w:rPr>
              <w:t xml:space="preserve"> na 31 grudnia danego roku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7843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6693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6375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6005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5787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5539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5327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5127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4957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3394</w:t>
            </w:r>
          </w:p>
        </w:tc>
      </w:tr>
    </w:tbl>
    <w:p w:rsidR="009659BF" w:rsidRDefault="009659BF" w:rsidP="009659BF">
      <w:pPr>
        <w:spacing w:before="120" w:after="120"/>
        <w:jc w:val="right"/>
        <w:rPr>
          <w:b/>
        </w:rPr>
      </w:pPr>
    </w:p>
    <w:p w:rsidR="009659BF" w:rsidRDefault="009659BF" w:rsidP="009659BF">
      <w:pPr>
        <w:spacing w:before="120" w:after="120"/>
        <w:jc w:val="right"/>
        <w:rPr>
          <w:b/>
        </w:rPr>
      </w:pPr>
    </w:p>
    <w:p w:rsidR="009659BF" w:rsidRPr="007717A0" w:rsidRDefault="009659BF" w:rsidP="009659BF">
      <w:pPr>
        <w:spacing w:before="120" w:after="120"/>
        <w:jc w:val="right"/>
        <w:rPr>
          <w:b/>
        </w:rPr>
      </w:pPr>
      <w:r>
        <w:rPr>
          <w:b/>
        </w:rPr>
        <w:t>Tabela nr 11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3423"/>
        <w:gridCol w:w="440"/>
        <w:gridCol w:w="440"/>
        <w:gridCol w:w="440"/>
        <w:gridCol w:w="440"/>
        <w:gridCol w:w="690"/>
        <w:gridCol w:w="440"/>
        <w:gridCol w:w="440"/>
        <w:gridCol w:w="440"/>
        <w:gridCol w:w="440"/>
        <w:gridCol w:w="1037"/>
      </w:tblGrid>
      <w:tr w:rsidR="009659BF" w:rsidRPr="00223EDE" w:rsidTr="00431932">
        <w:tc>
          <w:tcPr>
            <w:tcW w:w="0" w:type="auto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ZASÓB MIESZKANIOWY  -  BUDYNKI</w:t>
            </w:r>
          </w:p>
        </w:tc>
      </w:tr>
      <w:tr w:rsidR="009659BF" w:rsidRPr="00223EDE" w:rsidTr="00431932">
        <w:trPr>
          <w:trHeight w:val="587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L.p.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Wyszczególnienie</w:t>
            </w:r>
          </w:p>
        </w:tc>
        <w:tc>
          <w:tcPr>
            <w:tcW w:w="747" w:type="pct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Wykonanie</w:t>
            </w:r>
          </w:p>
        </w:tc>
        <w:tc>
          <w:tcPr>
            <w:tcW w:w="1495" w:type="pct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Prognoza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Ogółem lata 2012-2020</w:t>
            </w:r>
          </w:p>
        </w:tc>
      </w:tr>
      <w:tr w:rsidR="009659BF" w:rsidRPr="00223EDE" w:rsidTr="00431932"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2014</w:t>
            </w:r>
          </w:p>
        </w:tc>
        <w:tc>
          <w:tcPr>
            <w:tcW w:w="7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2020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</w:tr>
      <w:tr w:rsidR="009659BF" w:rsidRPr="00223EDE" w:rsidTr="00431932"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 budynków mieszkalnych w latach</w:t>
            </w:r>
          </w:p>
        </w:tc>
        <w:tc>
          <w:tcPr>
            <w:tcW w:w="0" w:type="auto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223EDE" w:rsidTr="00431932">
        <w:trPr>
          <w:trHeight w:val="55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 związku ze sprzedażą ostatniego lokalu w budynku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20</w:t>
            </w:r>
          </w:p>
        </w:tc>
        <w:tc>
          <w:tcPr>
            <w:tcW w:w="7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213</w:t>
            </w:r>
          </w:p>
        </w:tc>
      </w:tr>
      <w:tr w:rsidR="009659BF" w:rsidRPr="00223EDE" w:rsidTr="00431932">
        <w:trPr>
          <w:trHeight w:val="45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wyburzenia budynków w 100% gminnych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>72</w:t>
            </w:r>
            <w:r w:rsidRPr="00223EDE">
              <w:rPr>
                <w:b/>
                <w:sz w:val="16"/>
              </w:rPr>
              <w:t xml:space="preserve"> </w:t>
            </w:r>
          </w:p>
        </w:tc>
      </w:tr>
      <w:tr w:rsidR="009659BF" w:rsidRPr="00223EDE" w:rsidTr="00431932">
        <w:trPr>
          <w:trHeight w:val="67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 związku ze sprzedażą budynków 100% gminnych o charakterze willowym (1-2 lokali)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</w:t>
            </w:r>
          </w:p>
        </w:tc>
      </w:tr>
      <w:tr w:rsidR="009659BF" w:rsidRPr="00223EDE" w:rsidTr="00431932">
        <w:trPr>
          <w:trHeight w:val="255"/>
        </w:trPr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29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305</w:t>
            </w:r>
          </w:p>
        </w:tc>
      </w:tr>
      <w:tr w:rsidR="009659BF" w:rsidRPr="00223EDE" w:rsidTr="00431932"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Przyrost budynków w latach</w:t>
            </w:r>
          </w:p>
        </w:tc>
        <w:tc>
          <w:tcPr>
            <w:tcW w:w="0" w:type="auto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223EDE" w:rsidTr="00431932">
        <w:trPr>
          <w:trHeight w:val="25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budynki komunalne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5</w:t>
            </w:r>
          </w:p>
        </w:tc>
      </w:tr>
      <w:tr w:rsidR="009659BF" w:rsidRPr="00223EDE" w:rsidTr="00431932">
        <w:trPr>
          <w:trHeight w:val="255"/>
        </w:trPr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Ogółem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5</w:t>
            </w:r>
          </w:p>
        </w:tc>
      </w:tr>
      <w:tr w:rsidR="009659BF" w:rsidRPr="00223EDE" w:rsidTr="00431932">
        <w:trPr>
          <w:trHeight w:val="73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 mieszkaniowy</w:t>
            </w:r>
            <w:r w:rsidRPr="00223EDE">
              <w:rPr>
                <w:b/>
                <w:sz w:val="16"/>
              </w:rPr>
              <w:t xml:space="preserve"> na 1 stycznia danego roku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11</w:t>
            </w:r>
            <w:r>
              <w:rPr>
                <w:b/>
                <w:sz w:val="16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10</w:t>
            </w:r>
            <w:r>
              <w:rPr>
                <w:b/>
                <w:sz w:val="16"/>
              </w:rPr>
              <w:t>54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10</w:t>
            </w:r>
            <w:r>
              <w:rPr>
                <w:b/>
                <w:sz w:val="16"/>
              </w:rPr>
              <w:t>25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9</w:t>
            </w:r>
            <w:r>
              <w:rPr>
                <w:b/>
                <w:sz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9</w:t>
            </w:r>
            <w:r>
              <w:rPr>
                <w:b/>
                <w:sz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223EDE" w:rsidTr="00431932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4.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 zasobu mieszkaniowego w roku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29</w:t>
            </w:r>
          </w:p>
        </w:tc>
        <w:tc>
          <w:tcPr>
            <w:tcW w:w="76" w:type="pct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45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223EDE" w:rsidTr="00431932">
        <w:trPr>
          <w:trHeight w:val="405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Przyrost zasobu mieszkaniowego w roku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</w:t>
            </w:r>
          </w:p>
        </w:tc>
      </w:tr>
      <w:tr w:rsidR="009659BF" w:rsidRPr="00223EDE" w:rsidTr="00431932">
        <w:trPr>
          <w:trHeight w:val="42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</w:t>
            </w:r>
            <w:r w:rsidRPr="00223EDE">
              <w:rPr>
                <w:b/>
                <w:sz w:val="16"/>
              </w:rPr>
              <w:t xml:space="preserve"> na 31 grudnia danego roku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11</w:t>
            </w:r>
            <w:r>
              <w:rPr>
                <w:b/>
                <w:sz w:val="16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10</w:t>
            </w:r>
            <w:r>
              <w:rPr>
                <w:b/>
                <w:sz w:val="16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10</w:t>
            </w:r>
            <w:r>
              <w:rPr>
                <w:b/>
                <w:sz w:val="16"/>
              </w:rPr>
              <w:t>25</w:t>
            </w:r>
          </w:p>
        </w:tc>
        <w:tc>
          <w:tcPr>
            <w:tcW w:w="7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980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9</w:t>
            </w:r>
            <w:r>
              <w:rPr>
                <w:b/>
                <w:sz w:val="16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9</w:t>
            </w:r>
            <w:r>
              <w:rPr>
                <w:b/>
                <w:sz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9</w:t>
            </w:r>
            <w:r>
              <w:rPr>
                <w:b/>
                <w:sz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8</w:t>
            </w:r>
            <w:r>
              <w:rPr>
                <w:b/>
                <w:sz w:val="16"/>
              </w:rPr>
              <w:t>69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300</w:t>
            </w:r>
          </w:p>
        </w:tc>
      </w:tr>
    </w:tbl>
    <w:p w:rsidR="009659BF" w:rsidRPr="009659BF" w:rsidRDefault="009659BF" w:rsidP="009659BF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23EDE">
        <w:rPr>
          <w:b/>
        </w:rPr>
        <w:tab/>
      </w:r>
      <w:r>
        <w:tab/>
      </w:r>
    </w:p>
    <w:p w:rsidR="009659BF" w:rsidRPr="00307D3D" w:rsidRDefault="009659BF" w:rsidP="009659BF">
      <w:r w:rsidRPr="00307D3D">
        <w:tab/>
      </w:r>
      <w:r w:rsidRPr="00307D3D">
        <w:tab/>
      </w:r>
      <w:r w:rsidRPr="00307D3D">
        <w:tab/>
      </w:r>
      <w:r w:rsidRPr="00307D3D"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754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685"/>
      </w:tblGrid>
      <w:tr w:rsidR="009659BF" w:rsidRPr="00307D3D" w:rsidTr="00431932">
        <w:trPr>
          <w:trHeight w:val="475"/>
        </w:trPr>
        <w:tc>
          <w:tcPr>
            <w:tcW w:w="0" w:type="auto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  <w:r w:rsidRPr="00223EDE">
              <w:rPr>
                <w:b/>
                <w:sz w:val="16"/>
              </w:rPr>
              <w:br/>
              <w:t>Budynki w 100% Gminne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375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L.p.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Wyszczególnienie</w:t>
            </w:r>
          </w:p>
        </w:tc>
        <w:tc>
          <w:tcPr>
            <w:tcW w:w="77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Wykonanie</w:t>
            </w:r>
            <w:r w:rsidRPr="00223EDE">
              <w:rPr>
                <w:b/>
                <w:sz w:val="16"/>
              </w:rPr>
              <w:t xml:space="preserve"> </w:t>
            </w:r>
          </w:p>
        </w:tc>
        <w:tc>
          <w:tcPr>
            <w:tcW w:w="1547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Prognoza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2019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2020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center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67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1.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 mieszkaniowy</w:t>
            </w:r>
            <w:r w:rsidRPr="00223EDE">
              <w:rPr>
                <w:b/>
                <w:sz w:val="16"/>
              </w:rPr>
              <w:t xml:space="preserve"> na 1 stycznia danego roku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248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23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22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199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18</w:t>
            </w:r>
            <w:r>
              <w:rPr>
                <w:b/>
                <w:sz w:val="16"/>
              </w:rPr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76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166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54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67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lastRenderedPageBreak/>
              <w:t xml:space="preserve"> 2.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 zasobu mieszkaniowego w roku [1.2. + 1.3]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45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3.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 - pierwsza sprzedaż; </w:t>
            </w:r>
            <w:proofErr w:type="spellStart"/>
            <w:r w:rsidRPr="00223EDE">
              <w:rPr>
                <w:b/>
                <w:sz w:val="16"/>
              </w:rPr>
              <w:t>powst</w:t>
            </w:r>
            <w:proofErr w:type="spellEnd"/>
            <w:r w:rsidRPr="00223EDE">
              <w:rPr>
                <w:b/>
                <w:sz w:val="16"/>
              </w:rPr>
              <w:t>. wspólnoty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 </w:t>
            </w:r>
          </w:p>
        </w:tc>
      </w:tr>
      <w:tr w:rsidR="009659BF" w:rsidRPr="00307D3D" w:rsidTr="00431932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Przyrost zasobu mieszkaniowego w roku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Ubytek</w:t>
            </w:r>
          </w:p>
        </w:tc>
      </w:tr>
      <w:tr w:rsidR="009659BF" w:rsidRPr="00307D3D" w:rsidTr="00431932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</w:t>
            </w:r>
            <w:r w:rsidRPr="00223EDE">
              <w:rPr>
                <w:b/>
                <w:sz w:val="16"/>
              </w:rPr>
              <w:t xml:space="preserve"> na 31 grudnia danego roku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23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22</w:t>
            </w:r>
            <w:r>
              <w:rPr>
                <w:b/>
                <w:sz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2</w:t>
            </w:r>
            <w:r>
              <w:rPr>
                <w:b/>
                <w:sz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9659BF" w:rsidRPr="00223EDE" w:rsidRDefault="009659BF" w:rsidP="00431932">
            <w:pPr>
              <w:jc w:val="right"/>
              <w:rPr>
                <w:b/>
                <w:sz w:val="18"/>
              </w:rPr>
            </w:pPr>
            <w:r w:rsidRPr="00223EDE">
              <w:rPr>
                <w:b/>
                <w:sz w:val="16"/>
              </w:rPr>
              <w:t xml:space="preserve"> 1</w:t>
            </w:r>
            <w:r>
              <w:rPr>
                <w:b/>
                <w:sz w:val="16"/>
              </w:rPr>
              <w:t>05</w:t>
            </w:r>
          </w:p>
        </w:tc>
      </w:tr>
    </w:tbl>
    <w:p w:rsidR="009659BF" w:rsidRPr="00307D3D" w:rsidRDefault="009659BF" w:rsidP="009659BF">
      <w:pPr>
        <w:spacing w:before="120" w:after="120"/>
        <w:ind w:left="283" w:firstLine="227"/>
        <w:rPr>
          <w:sz w:val="18"/>
        </w:rPr>
      </w:pPr>
      <w:r w:rsidRPr="00307D3D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"/>
        <w:gridCol w:w="3833"/>
        <w:gridCol w:w="531"/>
        <w:gridCol w:w="531"/>
        <w:gridCol w:w="461"/>
        <w:gridCol w:w="461"/>
        <w:gridCol w:w="440"/>
        <w:gridCol w:w="440"/>
        <w:gridCol w:w="440"/>
        <w:gridCol w:w="440"/>
        <w:gridCol w:w="440"/>
        <w:gridCol w:w="643"/>
      </w:tblGrid>
      <w:tr w:rsidR="009659BF" w:rsidRPr="00307D3D" w:rsidTr="00431932">
        <w:trPr>
          <w:trHeight w:val="270"/>
        </w:trPr>
        <w:tc>
          <w:tcPr>
            <w:tcW w:w="0" w:type="auto"/>
            <w:gridSpan w:val="11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 </w:t>
            </w:r>
            <w:r w:rsidRPr="007A1F35">
              <w:rPr>
                <w:b/>
                <w:sz w:val="16"/>
              </w:rPr>
              <w:br/>
              <w:t>Budynki wspólnot mieszkaniowych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20"/>
              </w:rPr>
              <w:t xml:space="preserve">  </w:t>
            </w:r>
          </w:p>
        </w:tc>
      </w:tr>
      <w:tr w:rsidR="009659BF" w:rsidRPr="00307D3D" w:rsidTr="00431932">
        <w:trPr>
          <w:trHeight w:val="270"/>
        </w:trPr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L.p.</w:t>
            </w:r>
          </w:p>
        </w:tc>
        <w:tc>
          <w:tcPr>
            <w:tcW w:w="0" w:type="auto"/>
            <w:vMerge w:val="restart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Wyszczególnienie</w:t>
            </w:r>
          </w:p>
        </w:tc>
        <w:tc>
          <w:tcPr>
            <w:tcW w:w="850" w:type="pct"/>
            <w:gridSpan w:val="3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Wykonanie</w:t>
            </w:r>
          </w:p>
        </w:tc>
        <w:tc>
          <w:tcPr>
            <w:tcW w:w="1453" w:type="pct"/>
            <w:gridSpan w:val="6"/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>
              <w:rPr>
                <w:b/>
                <w:sz w:val="16"/>
              </w:rPr>
              <w:t>Prognoza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20"/>
              </w:rPr>
              <w:t xml:space="preserve">  </w:t>
            </w:r>
          </w:p>
        </w:tc>
      </w:tr>
      <w:tr w:rsidR="009659BF" w:rsidRPr="00307D3D" w:rsidTr="00431932">
        <w:trPr>
          <w:trHeight w:val="270"/>
        </w:trPr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Mar>
              <w:top w:w="60" w:type="dxa"/>
              <w:left w:w="60" w:type="dxa"/>
              <w:right w:w="60" w:type="dxa"/>
            </w:tcMar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Default="009659BF" w:rsidP="00431932">
            <w:pPr>
              <w:jc w:val="center"/>
              <w:rPr>
                <w:b/>
                <w:sz w:val="16"/>
              </w:rPr>
            </w:pPr>
          </w:p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2012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Default="009659BF" w:rsidP="00431932">
            <w:pPr>
              <w:jc w:val="center"/>
              <w:rPr>
                <w:b/>
                <w:sz w:val="16"/>
              </w:rPr>
            </w:pPr>
          </w:p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2013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Default="009659BF" w:rsidP="00431932">
            <w:pPr>
              <w:jc w:val="center"/>
              <w:rPr>
                <w:b/>
                <w:sz w:val="16"/>
              </w:rPr>
            </w:pPr>
          </w:p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>2014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Default="009659BF" w:rsidP="00431932">
            <w:pPr>
              <w:jc w:val="center"/>
              <w:rPr>
                <w:b/>
                <w:sz w:val="16"/>
              </w:rPr>
            </w:pPr>
          </w:p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>2015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Default="009659BF" w:rsidP="00431932">
            <w:pPr>
              <w:jc w:val="center"/>
              <w:rPr>
                <w:b/>
                <w:sz w:val="16"/>
              </w:rPr>
            </w:pPr>
          </w:p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>2016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2017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2018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2019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2020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20"/>
              </w:rPr>
              <w:t xml:space="preserve">  </w:t>
            </w:r>
          </w:p>
        </w:tc>
      </w:tr>
      <w:tr w:rsidR="009659BF" w:rsidRPr="00307D3D" w:rsidTr="00431932">
        <w:trPr>
          <w:trHeight w:val="675"/>
        </w:trPr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307D3D" w:rsidRDefault="009659BF" w:rsidP="00431932">
            <w:pPr>
              <w:jc w:val="center"/>
              <w:rPr>
                <w:sz w:val="18"/>
              </w:rPr>
            </w:pPr>
            <w:r w:rsidRPr="00307D3D">
              <w:rPr>
                <w:sz w:val="16"/>
              </w:rPr>
              <w:t xml:space="preserve"> 1.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 mieszkaniowy</w:t>
            </w:r>
            <w:r w:rsidRPr="007A1F35">
              <w:rPr>
                <w:b/>
                <w:sz w:val="16"/>
              </w:rPr>
              <w:t xml:space="preserve"> na 1 stycznia danego roku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921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909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827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809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781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768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755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742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734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 </w:t>
            </w:r>
          </w:p>
        </w:tc>
      </w:tr>
      <w:tr w:rsidR="009659BF" w:rsidTr="00431932">
        <w:trPr>
          <w:trHeight w:val="450"/>
        </w:trPr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Default="009659BF" w:rsidP="00431932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2.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lef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Ubytek zasobu mieszkaniowego w roku [1.1]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84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20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30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10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 </w:t>
            </w:r>
          </w:p>
        </w:tc>
      </w:tr>
      <w:tr w:rsidR="009659BF" w:rsidTr="00431932">
        <w:trPr>
          <w:trHeight w:val="690"/>
        </w:trPr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Default="009659BF" w:rsidP="00431932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3.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lef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Przyrost zasobu mieszkaniowego w roku (</w:t>
            </w:r>
            <w:proofErr w:type="spellStart"/>
            <w:r w:rsidRPr="007A1F35">
              <w:rPr>
                <w:b/>
                <w:sz w:val="16"/>
              </w:rPr>
              <w:t>powst</w:t>
            </w:r>
            <w:proofErr w:type="spellEnd"/>
            <w:r w:rsidRPr="007A1F35">
              <w:rPr>
                <w:b/>
                <w:sz w:val="16"/>
              </w:rPr>
              <w:t>. nowych wspólnot)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Ubytek</w:t>
            </w:r>
          </w:p>
        </w:tc>
      </w:tr>
      <w:tr w:rsidR="009659BF" w:rsidTr="00431932">
        <w:trPr>
          <w:trHeight w:val="420"/>
        </w:trPr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Default="009659BF" w:rsidP="00431932">
            <w:pPr>
              <w:jc w:val="center"/>
              <w:rPr>
                <w:sz w:val="18"/>
              </w:rPr>
            </w:pPr>
            <w:r>
              <w:rPr>
                <w:sz w:val="16"/>
              </w:rPr>
              <w:t xml:space="preserve"> 4.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center"/>
          </w:tcPr>
          <w:p w:rsidR="009659BF" w:rsidRPr="007A1F35" w:rsidRDefault="009659BF" w:rsidP="00431932">
            <w:pPr>
              <w:jc w:val="left"/>
              <w:rPr>
                <w:b/>
                <w:sz w:val="18"/>
              </w:rPr>
            </w:pPr>
            <w:r>
              <w:rPr>
                <w:b/>
                <w:sz w:val="16"/>
              </w:rPr>
              <w:t xml:space="preserve"> Zasób</w:t>
            </w:r>
            <w:r w:rsidRPr="007A1F35">
              <w:rPr>
                <w:b/>
                <w:sz w:val="16"/>
              </w:rPr>
              <w:t xml:space="preserve"> na 31 grudnia danego roku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909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827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809</w:t>
            </w:r>
          </w:p>
        </w:tc>
        <w:tc>
          <w:tcPr>
            <w:tcW w:w="257" w:type="pct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781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768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755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742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734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right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726</w:t>
            </w:r>
          </w:p>
        </w:tc>
        <w:tc>
          <w:tcPr>
            <w:tcW w:w="0" w:type="auto"/>
            <w:tcMar>
              <w:top w:w="60" w:type="dxa"/>
              <w:left w:w="60" w:type="dxa"/>
              <w:right w:w="60" w:type="dxa"/>
            </w:tcMar>
            <w:vAlign w:val="bottom"/>
          </w:tcPr>
          <w:p w:rsidR="009659BF" w:rsidRPr="007A1F35" w:rsidRDefault="009659BF" w:rsidP="00431932">
            <w:pPr>
              <w:jc w:val="center"/>
              <w:rPr>
                <w:b/>
                <w:sz w:val="18"/>
              </w:rPr>
            </w:pPr>
            <w:r w:rsidRPr="007A1F35">
              <w:rPr>
                <w:b/>
                <w:sz w:val="16"/>
              </w:rPr>
              <w:t xml:space="preserve"> 195</w:t>
            </w:r>
          </w:p>
        </w:tc>
      </w:tr>
    </w:tbl>
    <w:p w:rsidR="00F926D4" w:rsidRDefault="00F926D4" w:rsidP="00F926D4">
      <w:pPr>
        <w:spacing w:before="120" w:after="120"/>
      </w:pPr>
    </w:p>
    <w:p w:rsidR="00F926D4" w:rsidRPr="00D37460" w:rsidRDefault="00F926D4" w:rsidP="00F926D4">
      <w:pPr>
        <w:keepLines/>
        <w:spacing w:before="120" w:after="120"/>
        <w:rPr>
          <w:b/>
          <w:strike/>
        </w:rPr>
      </w:pPr>
      <w:r>
        <w:t>W latach 2016</w:t>
      </w:r>
      <w:r w:rsidRPr="00C610D6">
        <w:t xml:space="preserve"> – 2020 zakłada się pozyskanie do </w:t>
      </w:r>
      <w:r>
        <w:t>zasobu 3</w:t>
      </w:r>
      <w:r w:rsidRPr="00C610D6">
        <w:t> nowo wy</w:t>
      </w:r>
      <w:r>
        <w:t>budowanych budynków</w:t>
      </w:r>
      <w:r w:rsidRPr="00C610D6">
        <w:t xml:space="preserve"> komunalnych z</w:t>
      </w:r>
      <w:r>
        <w:t> 90</w:t>
      </w:r>
      <w:r w:rsidRPr="00C610D6">
        <w:t> lokalami mieszkalnymi. Jed</w:t>
      </w:r>
      <w:r w:rsidR="00982727">
        <w:t>nocześnie z zasobu ubędzie</w:t>
      </w:r>
      <w:r w:rsidRPr="00C610D6">
        <w:t xml:space="preserve"> 428 lokali w wyniku ro</w:t>
      </w:r>
      <w:r w:rsidR="00982727">
        <w:t>zbiórki budynków oraz</w:t>
      </w:r>
      <w:r>
        <w:t xml:space="preserve"> 3136</w:t>
      </w:r>
      <w:r w:rsidRPr="00C610D6">
        <w:t> mieszkań w drodze sprzedaży najemcom. Przewiduje się</w:t>
      </w:r>
      <w:r w:rsidR="00982727">
        <w:t>,</w:t>
      </w:r>
      <w:r w:rsidRPr="00C610D6">
        <w:t xml:space="preserve"> że na 31.12.2020 roku zasób mieszk</w:t>
      </w:r>
      <w:r w:rsidR="00982727">
        <w:t xml:space="preserve">aniowy gminy wyniesie </w:t>
      </w:r>
      <w:r>
        <w:t>4957</w:t>
      </w:r>
      <w:r w:rsidRPr="00C610D6">
        <w:t> lokali i zmniejszy się w stosunk</w:t>
      </w:r>
      <w:r>
        <w:t>u do 2012 roku o 3394</w:t>
      </w:r>
      <w:r w:rsidRPr="00C610D6">
        <w:t> lokale. Ocenia się, że w grudniu 2020 roku mieszkaniowy zasób gminny będzie zlokalizowany w 143 budynkach w całości gminnych oraz w 726 budynkach wspólnot mieszkaniowych</w:t>
      </w:r>
      <w:r w:rsidR="00997944">
        <w:rPr>
          <w:b/>
        </w:rPr>
        <w:t>”.</w:t>
      </w:r>
    </w:p>
    <w:p w:rsidR="00F926D4" w:rsidRDefault="00F926D4" w:rsidP="009659BF">
      <w:pPr>
        <w:pStyle w:val="Akapitzlist"/>
        <w:spacing w:before="120" w:after="120"/>
        <w:ind w:left="833"/>
      </w:pPr>
    </w:p>
    <w:p w:rsidR="009659BF" w:rsidRDefault="00F926D4" w:rsidP="00F926D4">
      <w:pPr>
        <w:pStyle w:val="Akapitzlist"/>
        <w:numPr>
          <w:ilvl w:val="0"/>
          <w:numId w:val="1"/>
        </w:numPr>
        <w:spacing w:before="120" w:after="120"/>
      </w:pPr>
      <w:r>
        <w:t>W § 4 :</w:t>
      </w:r>
    </w:p>
    <w:p w:rsidR="00F926D4" w:rsidRDefault="00F926D4" w:rsidP="00F926D4">
      <w:pPr>
        <w:pStyle w:val="Akapitzlist"/>
        <w:numPr>
          <w:ilvl w:val="0"/>
          <w:numId w:val="4"/>
        </w:numPr>
        <w:spacing w:before="120" w:after="120"/>
      </w:pPr>
      <w:r>
        <w:t xml:space="preserve">w ust. 1 skreśla się </w:t>
      </w:r>
      <w:r w:rsidR="001D0584">
        <w:t>pkt 1,</w:t>
      </w:r>
    </w:p>
    <w:p w:rsidR="001D0584" w:rsidRDefault="001D0584" w:rsidP="00F926D4">
      <w:pPr>
        <w:pStyle w:val="Akapitzlist"/>
        <w:numPr>
          <w:ilvl w:val="0"/>
          <w:numId w:val="4"/>
        </w:numPr>
        <w:spacing w:before="120" w:after="120"/>
      </w:pPr>
      <w:r>
        <w:t>skreśla się ust.</w:t>
      </w:r>
      <w:r w:rsidR="00997944">
        <w:t xml:space="preserve"> </w:t>
      </w:r>
      <w:r>
        <w:t>4</w:t>
      </w:r>
    </w:p>
    <w:p w:rsidR="0055116F" w:rsidRDefault="0055116F" w:rsidP="00F926D4">
      <w:pPr>
        <w:pStyle w:val="Akapitzlist"/>
        <w:numPr>
          <w:ilvl w:val="0"/>
          <w:numId w:val="4"/>
        </w:numPr>
        <w:spacing w:before="120" w:after="120"/>
      </w:pPr>
      <w:r>
        <w:t>ust. 11 otrzymuje brzmienie:</w:t>
      </w:r>
    </w:p>
    <w:p w:rsidR="0055116F" w:rsidRDefault="0055116F" w:rsidP="0055116F">
      <w:pPr>
        <w:pStyle w:val="Akapitzlist"/>
        <w:spacing w:before="120" w:after="120"/>
        <w:ind w:left="833"/>
      </w:pPr>
      <w:r>
        <w:t>„11. Potrzeby remontowe kwalifikowane jako priorytet do wykonania w latach 2012-2020 przedstawia poniższa tabela:</w:t>
      </w:r>
    </w:p>
    <w:p w:rsidR="0055116F" w:rsidRPr="00C610D6" w:rsidRDefault="0055116F" w:rsidP="0055116F">
      <w:pPr>
        <w:spacing w:before="120" w:after="120"/>
        <w:ind w:left="283" w:firstLine="227"/>
        <w:jc w:val="right"/>
        <w:rPr>
          <w:b/>
        </w:rPr>
      </w:pPr>
      <w:r w:rsidRPr="00C610D6">
        <w:rPr>
          <w:b/>
        </w:rPr>
        <w:t xml:space="preserve">Tabela nr </w:t>
      </w:r>
      <w:r>
        <w:rPr>
          <w:b/>
        </w:rPr>
        <w:t>16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3639"/>
        <w:gridCol w:w="1061"/>
        <w:gridCol w:w="1555"/>
        <w:gridCol w:w="1298"/>
        <w:gridCol w:w="901"/>
      </w:tblGrid>
      <w:tr w:rsidR="0055116F" w:rsidRPr="00A50FBA" w:rsidTr="00431932">
        <w:trPr>
          <w:trHeight w:val="315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L.p.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55116F" w:rsidRPr="00C610D6" w:rsidRDefault="0055116F" w:rsidP="00431932">
            <w:pPr>
              <w:jc w:val="left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Rodzaj  robót</w:t>
            </w:r>
          </w:p>
        </w:tc>
        <w:tc>
          <w:tcPr>
            <w:tcW w:w="0" w:type="auto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Priorytetowe p</w:t>
            </w:r>
            <w:r w:rsidRPr="00C610D6">
              <w:rPr>
                <w:b/>
                <w:sz w:val="20"/>
              </w:rPr>
              <w:t>otrzeby remontowe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Razem</w:t>
            </w:r>
          </w:p>
        </w:tc>
      </w:tr>
      <w:tr w:rsidR="0055116F" w:rsidRPr="00A50FBA" w:rsidTr="00431932"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A50FBA" w:rsidRDefault="0055116F" w:rsidP="00431932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A50FBA" w:rsidRDefault="0055116F" w:rsidP="00431932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Nakłady</w:t>
            </w:r>
            <w:r w:rsidRPr="00C610D6">
              <w:rPr>
                <w:b/>
                <w:sz w:val="20"/>
              </w:rPr>
              <w:br/>
              <w:t>w tys. zł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Ilość zadań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A50FBA" w:rsidRDefault="0055116F" w:rsidP="00431932">
            <w:pPr>
              <w:jc w:val="center"/>
              <w:rPr>
                <w:sz w:val="18"/>
              </w:rPr>
            </w:pPr>
          </w:p>
        </w:tc>
      </w:tr>
      <w:tr w:rsidR="0055116F" w:rsidRPr="00A50FBA" w:rsidTr="00431932"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A50FBA" w:rsidRDefault="0055116F" w:rsidP="00431932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A50FBA" w:rsidRDefault="0055116F" w:rsidP="00431932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Gmina 100%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Wspólnota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Pr="00A50FBA" w:rsidRDefault="0055116F" w:rsidP="00431932">
            <w:pPr>
              <w:jc w:val="center"/>
              <w:rPr>
                <w:sz w:val="18"/>
              </w:rPr>
            </w:pP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elektryczne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422,4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25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151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176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left"/>
              <w:rPr>
                <w:sz w:val="18"/>
              </w:rPr>
            </w:pPr>
            <w:r w:rsidRPr="00501C97">
              <w:rPr>
                <w:sz w:val="20"/>
              </w:rPr>
              <w:t xml:space="preserve"> Roboty zduńskie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right"/>
              <w:rPr>
                <w:sz w:val="18"/>
              </w:rPr>
            </w:pPr>
            <w:r w:rsidRPr="00501C97">
              <w:rPr>
                <w:sz w:val="20"/>
              </w:rPr>
              <w:t xml:space="preserve"> 2300,4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247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605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852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left"/>
              <w:rPr>
                <w:sz w:val="18"/>
              </w:rPr>
            </w:pPr>
            <w:r w:rsidRPr="00501C97">
              <w:rPr>
                <w:sz w:val="20"/>
              </w:rPr>
              <w:t xml:space="preserve"> Roboty stolarskie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right"/>
              <w:rPr>
                <w:sz w:val="18"/>
              </w:rPr>
            </w:pPr>
            <w:r w:rsidRPr="00501C97">
              <w:rPr>
                <w:sz w:val="20"/>
              </w:rPr>
              <w:t>1354,0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>502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852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1354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lastRenderedPageBreak/>
              <w:t xml:space="preserve"> 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instalacyjne</w:t>
            </w:r>
            <w:r>
              <w:rPr>
                <w:sz w:val="20"/>
              </w:rPr>
              <w:br/>
              <w:t>wod</w:t>
            </w:r>
            <w:r w:rsidR="00982727">
              <w:rPr>
                <w:sz w:val="20"/>
              </w:rPr>
              <w:t>.</w:t>
            </w:r>
            <w:r>
              <w:rPr>
                <w:sz w:val="20"/>
              </w:rPr>
              <w:t>-kan</w:t>
            </w:r>
            <w:r w:rsidR="00982727">
              <w:rPr>
                <w:sz w:val="20"/>
              </w:rPr>
              <w:t>.</w:t>
            </w:r>
            <w:r>
              <w:rPr>
                <w:sz w:val="20"/>
              </w:rPr>
              <w:t>, co., gaz.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95,0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19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posadzkarsko-ciesielskie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978,0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39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124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163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murowe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888,0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83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65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148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ślusarsko-kowalskie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235,0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47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47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izolacyjne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615,0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41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41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left"/>
              <w:rPr>
                <w:sz w:val="18"/>
              </w:rPr>
            </w:pPr>
            <w:r w:rsidRPr="00501C97">
              <w:rPr>
                <w:sz w:val="20"/>
              </w:rPr>
              <w:t xml:space="preserve"> Roboty dekarskie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right"/>
              <w:rPr>
                <w:sz w:val="18"/>
              </w:rPr>
            </w:pPr>
            <w:r w:rsidRPr="00501C97">
              <w:rPr>
                <w:sz w:val="20"/>
              </w:rPr>
              <w:t>8300,0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>83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83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malarskie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1 335,0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89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89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Roboty elewacyjno-dociepleniowe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6 800,0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34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34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left"/>
              <w:rPr>
                <w:sz w:val="18"/>
              </w:rPr>
            </w:pPr>
            <w:r w:rsidRPr="00501C97">
              <w:rPr>
                <w:sz w:val="20"/>
              </w:rPr>
              <w:t xml:space="preserve"> Przygotowanie lokali do zasiedlenia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right"/>
              <w:rPr>
                <w:sz w:val="18"/>
              </w:rPr>
            </w:pPr>
            <w:r w:rsidRPr="00501C97">
              <w:rPr>
                <w:sz w:val="20"/>
              </w:rPr>
              <w:t xml:space="preserve"> 5400,0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360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55116F" w:rsidRPr="00501C97" w:rsidRDefault="0055116F" w:rsidP="00431932">
            <w:pPr>
              <w:jc w:val="center"/>
              <w:rPr>
                <w:sz w:val="18"/>
              </w:rPr>
            </w:pPr>
            <w:r w:rsidRPr="00501C97">
              <w:rPr>
                <w:sz w:val="20"/>
              </w:rPr>
              <w:t xml:space="preserve"> 360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Usługi projektowe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1 560,0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200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Wodomierze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1 711,5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2210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9200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11410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left"/>
              <w:rPr>
                <w:sz w:val="18"/>
              </w:rPr>
            </w:pPr>
            <w:r>
              <w:rPr>
                <w:sz w:val="20"/>
              </w:rPr>
              <w:t xml:space="preserve"> Detektory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right"/>
              <w:rPr>
                <w:sz w:val="18"/>
              </w:rPr>
            </w:pPr>
            <w:r>
              <w:rPr>
                <w:sz w:val="20"/>
              </w:rPr>
              <w:t xml:space="preserve"> 450,0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1124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3376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55116F" w:rsidRDefault="0055116F" w:rsidP="00431932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 4500</w:t>
            </w:r>
          </w:p>
        </w:tc>
      </w:tr>
      <w:tr w:rsidR="0055116F" w:rsidTr="00431932">
        <w:trPr>
          <w:trHeight w:val="315"/>
        </w:trPr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Razem: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right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32444,3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5091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>14385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bottom"/>
          </w:tcPr>
          <w:p w:rsidR="0055116F" w:rsidRPr="00C610D6" w:rsidRDefault="0055116F" w:rsidP="00431932">
            <w:pPr>
              <w:jc w:val="center"/>
              <w:rPr>
                <w:b/>
                <w:sz w:val="18"/>
              </w:rPr>
            </w:pPr>
            <w:r w:rsidRPr="00C610D6">
              <w:rPr>
                <w:b/>
                <w:sz w:val="20"/>
              </w:rPr>
              <w:t xml:space="preserve"> 19476</w:t>
            </w:r>
          </w:p>
        </w:tc>
      </w:tr>
    </w:tbl>
    <w:p w:rsidR="0055116F" w:rsidRDefault="0055116F" w:rsidP="0055116F">
      <w:pPr>
        <w:spacing w:before="120" w:after="120"/>
      </w:pPr>
      <w:r>
        <w:t>Zakres robót określony w tabeli Nr 16 dotyczy budynków i lokali gminnych oraz lokali gminnych położonych w bu</w:t>
      </w:r>
      <w:r w:rsidR="00997944">
        <w:t>dynkach wspólnot mieszkaniowych”.</w:t>
      </w:r>
    </w:p>
    <w:p w:rsidR="0055116F" w:rsidRDefault="0055116F" w:rsidP="0055116F">
      <w:pPr>
        <w:pStyle w:val="Akapitzlist"/>
        <w:numPr>
          <w:ilvl w:val="0"/>
          <w:numId w:val="4"/>
        </w:numPr>
        <w:spacing w:before="120" w:after="120"/>
      </w:pPr>
      <w:r>
        <w:t>ust. 14 otrzymuje brzmienie:</w:t>
      </w:r>
    </w:p>
    <w:p w:rsidR="0055116F" w:rsidRDefault="0055116F" w:rsidP="0055116F">
      <w:pPr>
        <w:pStyle w:val="Akapitzlist"/>
        <w:spacing w:before="120" w:after="120"/>
        <w:ind w:left="833"/>
      </w:pPr>
      <w:r>
        <w:t>„14. Prognozę nakładów finansowych na realizację robót remontowych budynków gminnych w latach 2012-2020 przyjętych jako priorytet, przy założeniu wdrożenia nowych zasad ustalania stawki czynszu przedstawia poniższa tabela</w:t>
      </w:r>
      <w:r w:rsidR="00D930D9">
        <w:t xml:space="preserve"> </w:t>
      </w:r>
      <w:r w:rsidR="00E43DC2">
        <w:t>:</w:t>
      </w:r>
    </w:p>
    <w:p w:rsidR="00E43DC2" w:rsidRDefault="00E43DC2" w:rsidP="00E43DC2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800"/>
        <w:gridCol w:w="735"/>
        <w:gridCol w:w="735"/>
        <w:gridCol w:w="584"/>
        <w:gridCol w:w="683"/>
        <w:gridCol w:w="683"/>
        <w:gridCol w:w="585"/>
        <w:gridCol w:w="585"/>
        <w:gridCol w:w="580"/>
      </w:tblGrid>
      <w:tr w:rsidR="00E43DC2" w:rsidRPr="00D72D8A" w:rsidTr="00431932">
        <w:trPr>
          <w:trHeight w:val="392"/>
        </w:trPr>
        <w:tc>
          <w:tcPr>
            <w:tcW w:w="1710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Kategoria wydatków</w:t>
            </w:r>
          </w:p>
        </w:tc>
        <w:tc>
          <w:tcPr>
            <w:tcW w:w="3290" w:type="pct"/>
            <w:gridSpan w:val="9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3DC2" w:rsidRPr="00D72D8A" w:rsidRDefault="00E43DC2" w:rsidP="00431932">
            <w:pPr>
              <w:rPr>
                <w:b/>
                <w:sz w:val="20"/>
              </w:rPr>
            </w:pPr>
          </w:p>
          <w:p w:rsidR="00E43DC2" w:rsidRPr="00D72D8A" w:rsidRDefault="00E43DC2" w:rsidP="00431932">
            <w:pPr>
              <w:jc w:val="center"/>
              <w:rPr>
                <w:b/>
                <w:sz w:val="20"/>
                <w:szCs w:val="20"/>
              </w:rPr>
            </w:pPr>
            <w:r w:rsidRPr="00D72D8A">
              <w:rPr>
                <w:b/>
                <w:sz w:val="20"/>
                <w:szCs w:val="20"/>
              </w:rPr>
              <w:t>Nakłady na realizację robót remontowych w tys. złotych</w:t>
            </w:r>
          </w:p>
        </w:tc>
      </w:tr>
      <w:tr w:rsidR="00E43DC2" w:rsidRPr="00D72D8A" w:rsidTr="00431932">
        <w:trPr>
          <w:trHeight w:val="495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</w:p>
        </w:tc>
        <w:tc>
          <w:tcPr>
            <w:tcW w:w="1235" w:type="pct"/>
            <w:gridSpan w:val="3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3DC2" w:rsidRPr="00D72D8A" w:rsidRDefault="00E43DC2" w:rsidP="00431932">
            <w:pPr>
              <w:jc w:val="center"/>
              <w:rPr>
                <w:b/>
                <w:sz w:val="20"/>
                <w:vertAlign w:val="superscript"/>
              </w:rPr>
            </w:pPr>
            <w:r w:rsidRPr="00D72D8A">
              <w:rPr>
                <w:b/>
                <w:sz w:val="20"/>
              </w:rPr>
              <w:t xml:space="preserve">Planowane </w:t>
            </w:r>
            <w:r w:rsidRPr="00D72D8A">
              <w:rPr>
                <w:b/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b/>
                <w:sz w:val="20"/>
              </w:rPr>
            </w:pPr>
            <w:r w:rsidRPr="00D72D8A">
              <w:rPr>
                <w:b/>
                <w:sz w:val="20"/>
              </w:rPr>
              <w:t>Wykonanie **</w:t>
            </w:r>
          </w:p>
          <w:p w:rsidR="00E43DC2" w:rsidRPr="00D72D8A" w:rsidRDefault="00E43DC2" w:rsidP="00431932">
            <w:pPr>
              <w:rPr>
                <w:b/>
                <w:sz w:val="20"/>
              </w:rPr>
            </w:pPr>
          </w:p>
        </w:tc>
        <w:tc>
          <w:tcPr>
            <w:tcW w:w="2056" w:type="pct"/>
            <w:gridSpan w:val="6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rPr>
                <w:b/>
                <w:sz w:val="20"/>
                <w:szCs w:val="20"/>
              </w:rPr>
            </w:pPr>
            <w:r w:rsidRPr="00D72D8A">
              <w:rPr>
                <w:b/>
                <w:sz w:val="20"/>
                <w:szCs w:val="20"/>
              </w:rPr>
              <w:t xml:space="preserve">                       Prognoza</w:t>
            </w:r>
          </w:p>
        </w:tc>
      </w:tr>
      <w:tr w:rsidR="00E43DC2" w:rsidRPr="00D72D8A" w:rsidTr="00431932">
        <w:trPr>
          <w:trHeight w:val="255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sz w:val="18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2020</w:t>
            </w:r>
          </w:p>
        </w:tc>
      </w:tr>
      <w:tr w:rsidR="00E43DC2" w:rsidRPr="00D72D8A" w:rsidTr="00431932">
        <w:trPr>
          <w:trHeight w:val="510"/>
        </w:trPr>
        <w:tc>
          <w:tcPr>
            <w:tcW w:w="1710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Roboty remontowe budynków gminnych</w:t>
            </w:r>
          </w:p>
        </w:tc>
        <w:tc>
          <w:tcPr>
            <w:tcW w:w="43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 xml:space="preserve"> 500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428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500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54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500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185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500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500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300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300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300</w:t>
            </w:r>
          </w:p>
        </w:tc>
      </w:tr>
      <w:tr w:rsidR="00E43DC2" w:rsidRPr="00D72D8A" w:rsidTr="00431932">
        <w:trPr>
          <w:trHeight w:val="255"/>
        </w:trPr>
        <w:tc>
          <w:tcPr>
            <w:tcW w:w="17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Rozbiórki budynków</w:t>
            </w:r>
          </w:p>
        </w:tc>
        <w:tc>
          <w:tcPr>
            <w:tcW w:w="43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150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71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150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78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 xml:space="preserve"> 150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258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100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100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100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70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70</w:t>
            </w:r>
          </w:p>
        </w:tc>
        <w:tc>
          <w:tcPr>
            <w:tcW w:w="323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70</w:t>
            </w:r>
          </w:p>
        </w:tc>
      </w:tr>
      <w:tr w:rsidR="00E43DC2" w:rsidRPr="00D72D8A" w:rsidTr="00431932">
        <w:trPr>
          <w:trHeight w:val="765"/>
        </w:trPr>
        <w:tc>
          <w:tcPr>
            <w:tcW w:w="1710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Roboty konserwacyjne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1 200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1.022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1 200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995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1 200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849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690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1 000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1 000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900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900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900</w:t>
            </w:r>
          </w:p>
        </w:tc>
      </w:tr>
      <w:tr w:rsidR="00E43DC2" w:rsidRPr="00D72D8A" w:rsidTr="00431932">
        <w:trPr>
          <w:trHeight w:val="255"/>
        </w:trPr>
        <w:tc>
          <w:tcPr>
            <w:tcW w:w="1710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Usuwanie awarii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561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369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 xml:space="preserve"> 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448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200</w:t>
            </w:r>
          </w:p>
        </w:tc>
      </w:tr>
      <w:tr w:rsidR="00E43DC2" w:rsidRPr="00D72D8A" w:rsidTr="00431932">
        <w:trPr>
          <w:trHeight w:val="765"/>
        </w:trPr>
        <w:tc>
          <w:tcPr>
            <w:tcW w:w="17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Orzeczenia, dokumentacja techniczna</w:t>
            </w:r>
          </w:p>
        </w:tc>
        <w:tc>
          <w:tcPr>
            <w:tcW w:w="43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50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35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50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16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50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31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</w:t>
            </w:r>
          </w:p>
        </w:tc>
        <w:tc>
          <w:tcPr>
            <w:tcW w:w="323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20</w:t>
            </w:r>
          </w:p>
        </w:tc>
      </w:tr>
      <w:tr w:rsidR="00E43DC2" w:rsidRPr="00D72D8A" w:rsidTr="00431932">
        <w:trPr>
          <w:trHeight w:val="255"/>
        </w:trPr>
        <w:tc>
          <w:tcPr>
            <w:tcW w:w="171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Pozostałe remonty</w:t>
            </w:r>
          </w:p>
        </w:tc>
        <w:tc>
          <w:tcPr>
            <w:tcW w:w="435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D5D07" w:rsidRDefault="00E43DC2" w:rsidP="00431932">
            <w:pPr>
              <w:rPr>
                <w:sz w:val="20"/>
              </w:rPr>
            </w:pPr>
            <w:r w:rsidRPr="00D72D8A">
              <w:rPr>
                <w:sz w:val="20"/>
              </w:rPr>
              <w:t xml:space="preserve"> </w:t>
            </w:r>
          </w:p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1 300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2.279</w:t>
            </w:r>
            <w:r w:rsidRPr="00D72D8A">
              <w:rPr>
                <w:sz w:val="20"/>
                <w:vertAlign w:val="superscript"/>
              </w:rPr>
              <w:t>**</w:t>
            </w:r>
          </w:p>
          <w:p w:rsidR="00E43DC2" w:rsidRPr="00D72D8A" w:rsidRDefault="00E43DC2" w:rsidP="00431932">
            <w:pPr>
              <w:rPr>
                <w:sz w:val="18"/>
              </w:rPr>
            </w:pP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1 300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960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1 300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1.136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807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1 180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1 180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1 010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1 010</w:t>
            </w:r>
          </w:p>
        </w:tc>
        <w:tc>
          <w:tcPr>
            <w:tcW w:w="323" w:type="pct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1 010</w:t>
            </w:r>
          </w:p>
        </w:tc>
      </w:tr>
      <w:tr w:rsidR="00E43DC2" w:rsidRPr="00D72D8A" w:rsidTr="00431932">
        <w:trPr>
          <w:trHeight w:val="255"/>
        </w:trPr>
        <w:tc>
          <w:tcPr>
            <w:tcW w:w="1710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Ogółem – Gmina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3 500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4.396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3 500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jc w:val="center"/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2.472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3 500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2.907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8E7EBC" w:rsidRDefault="00E43DC2" w:rsidP="00431932">
            <w:pPr>
              <w:rPr>
                <w:sz w:val="20"/>
              </w:rPr>
            </w:pPr>
            <w:r w:rsidRPr="00D72D8A">
              <w:rPr>
                <w:sz w:val="20"/>
              </w:rPr>
              <w:t>1.900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>3 000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>3 000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2 500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2 500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sz w:val="18"/>
              </w:rPr>
            </w:pPr>
            <w:r w:rsidRPr="00D72D8A">
              <w:rPr>
                <w:sz w:val="20"/>
              </w:rPr>
              <w:t>2 500</w:t>
            </w:r>
          </w:p>
        </w:tc>
      </w:tr>
      <w:tr w:rsidR="00E43DC2" w:rsidRPr="00D72D8A" w:rsidTr="00431932">
        <w:tc>
          <w:tcPr>
            <w:tcW w:w="0" w:type="auto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</w:p>
        </w:tc>
        <w:tc>
          <w:tcPr>
            <w:tcW w:w="1235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  <w:vertAlign w:val="superscript"/>
              </w:rPr>
            </w:pPr>
            <w:r w:rsidRPr="00D72D8A">
              <w:rPr>
                <w:b/>
                <w:sz w:val="18"/>
              </w:rPr>
              <w:t>10.500</w:t>
            </w:r>
            <w:r w:rsidRPr="00D72D8A">
              <w:rPr>
                <w:b/>
                <w:sz w:val="18"/>
                <w:vertAlign w:val="superscript"/>
              </w:rPr>
              <w:t>*</w:t>
            </w:r>
            <w:r w:rsidRPr="00D72D8A">
              <w:rPr>
                <w:b/>
                <w:sz w:val="18"/>
              </w:rPr>
              <w:t xml:space="preserve"> /  9.775**</w:t>
            </w:r>
          </w:p>
        </w:tc>
        <w:tc>
          <w:tcPr>
            <w:tcW w:w="2056" w:type="pct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15.400</w:t>
            </w:r>
          </w:p>
        </w:tc>
      </w:tr>
      <w:tr w:rsidR="00E43DC2" w:rsidRPr="00D72D8A" w:rsidTr="00431932">
        <w:trPr>
          <w:trHeight w:val="765"/>
        </w:trPr>
        <w:tc>
          <w:tcPr>
            <w:tcW w:w="1710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lastRenderedPageBreak/>
              <w:t xml:space="preserve"> Fundusz remontowy wspólnot mieszkaniowych</w:t>
            </w:r>
          </w:p>
        </w:tc>
        <w:tc>
          <w:tcPr>
            <w:tcW w:w="43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7 600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7.673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7 400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6.647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>7 300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5.893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>6.000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6.000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5.900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>5.800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>5.700</w:t>
            </w:r>
          </w:p>
        </w:tc>
        <w:tc>
          <w:tcPr>
            <w:tcW w:w="323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>5.600</w:t>
            </w:r>
          </w:p>
        </w:tc>
      </w:tr>
      <w:tr w:rsidR="00E43DC2" w:rsidRPr="00D72D8A" w:rsidTr="00431932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</w:p>
        </w:tc>
        <w:tc>
          <w:tcPr>
            <w:tcW w:w="1234" w:type="pct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  <w:vertAlign w:val="superscript"/>
              </w:rPr>
            </w:pPr>
            <w:r w:rsidRPr="00D72D8A">
              <w:rPr>
                <w:b/>
                <w:sz w:val="18"/>
              </w:rPr>
              <w:t>22.300</w:t>
            </w:r>
            <w:r w:rsidRPr="00D72D8A">
              <w:rPr>
                <w:b/>
                <w:sz w:val="18"/>
                <w:vertAlign w:val="superscript"/>
              </w:rPr>
              <w:t xml:space="preserve">*  </w:t>
            </w:r>
            <w:r w:rsidRPr="00D72D8A">
              <w:rPr>
                <w:b/>
                <w:sz w:val="18"/>
              </w:rPr>
              <w:t>/  20.213**</w:t>
            </w:r>
          </w:p>
        </w:tc>
        <w:tc>
          <w:tcPr>
            <w:tcW w:w="2056" w:type="pct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>35.000</w:t>
            </w:r>
          </w:p>
        </w:tc>
      </w:tr>
      <w:tr w:rsidR="00E43DC2" w:rsidRPr="00D72D8A" w:rsidTr="00431932">
        <w:trPr>
          <w:trHeight w:val="255"/>
        </w:trPr>
        <w:tc>
          <w:tcPr>
            <w:tcW w:w="17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jc w:val="left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Razem</w:t>
            </w:r>
          </w:p>
        </w:tc>
        <w:tc>
          <w:tcPr>
            <w:tcW w:w="43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 xml:space="preserve"> 11 100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12.069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 xml:space="preserve"> 10 900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9.119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400" w:type="pct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20"/>
                <w:vertAlign w:val="superscript"/>
              </w:rPr>
            </w:pPr>
            <w:r w:rsidRPr="00D72D8A">
              <w:rPr>
                <w:sz w:val="20"/>
              </w:rPr>
              <w:t xml:space="preserve"> 10 800</w:t>
            </w:r>
            <w:r w:rsidRPr="00D72D8A">
              <w:rPr>
                <w:sz w:val="20"/>
                <w:vertAlign w:val="superscript"/>
              </w:rPr>
              <w:t>*</w:t>
            </w:r>
          </w:p>
          <w:p w:rsidR="00E43DC2" w:rsidRPr="00D72D8A" w:rsidRDefault="00E43DC2" w:rsidP="00431932">
            <w:pPr>
              <w:rPr>
                <w:sz w:val="18"/>
                <w:vertAlign w:val="superscript"/>
              </w:rPr>
            </w:pPr>
            <w:r w:rsidRPr="00D72D8A">
              <w:rPr>
                <w:sz w:val="20"/>
              </w:rPr>
              <w:t>8.800</w:t>
            </w:r>
            <w:r w:rsidRPr="00D72D8A">
              <w:rPr>
                <w:sz w:val="20"/>
                <w:vertAlign w:val="superscript"/>
              </w:rPr>
              <w:t>**</w:t>
            </w:r>
          </w:p>
        </w:tc>
        <w:tc>
          <w:tcPr>
            <w:tcW w:w="32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7.900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9.000</w:t>
            </w:r>
          </w:p>
        </w:tc>
        <w:tc>
          <w:tcPr>
            <w:tcW w:w="37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8.900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8.300</w:t>
            </w:r>
          </w:p>
        </w:tc>
        <w:tc>
          <w:tcPr>
            <w:tcW w:w="32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8.200</w:t>
            </w:r>
          </w:p>
        </w:tc>
        <w:tc>
          <w:tcPr>
            <w:tcW w:w="323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8.100</w:t>
            </w:r>
          </w:p>
        </w:tc>
      </w:tr>
      <w:tr w:rsidR="00E43DC2" w:rsidRPr="00D72D8A" w:rsidTr="00431932">
        <w:tc>
          <w:tcPr>
            <w:tcW w:w="1710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E43DC2" w:rsidRPr="00D72D8A" w:rsidRDefault="00E43DC2" w:rsidP="00431932">
            <w:pPr>
              <w:rPr>
                <w:sz w:val="18"/>
              </w:rPr>
            </w:pPr>
            <w:r w:rsidRPr="00D72D8A">
              <w:rPr>
                <w:sz w:val="20"/>
              </w:rPr>
              <w:t xml:space="preserve"> </w:t>
            </w:r>
          </w:p>
        </w:tc>
        <w:tc>
          <w:tcPr>
            <w:tcW w:w="1234" w:type="pct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  <w:vertAlign w:val="superscript"/>
              </w:rPr>
            </w:pPr>
          </w:p>
        </w:tc>
        <w:tc>
          <w:tcPr>
            <w:tcW w:w="2056" w:type="pct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E43DC2" w:rsidRPr="00D72D8A" w:rsidRDefault="00E43DC2" w:rsidP="00431932">
            <w:pPr>
              <w:jc w:val="center"/>
              <w:rPr>
                <w:b/>
                <w:sz w:val="18"/>
              </w:rPr>
            </w:pPr>
            <w:r w:rsidRPr="00D72D8A">
              <w:rPr>
                <w:b/>
                <w:sz w:val="20"/>
              </w:rPr>
              <w:t xml:space="preserve"> 50.400</w:t>
            </w:r>
          </w:p>
        </w:tc>
      </w:tr>
    </w:tbl>
    <w:p w:rsidR="00E30A59" w:rsidRDefault="00E30A59" w:rsidP="00E43DC2">
      <w:pPr>
        <w:keepLines/>
        <w:spacing w:before="120" w:after="120"/>
      </w:pPr>
      <w:r>
        <w:t>e) ust. 15 otrzymuje brzmienie:</w:t>
      </w:r>
    </w:p>
    <w:p w:rsidR="00E43DC2" w:rsidRDefault="00E30A59" w:rsidP="00E43DC2">
      <w:pPr>
        <w:keepLines/>
        <w:spacing w:before="120" w:after="120"/>
      </w:pPr>
      <w:r>
        <w:t>„</w:t>
      </w:r>
      <w:r w:rsidR="00E43DC2" w:rsidRPr="00D72D8A">
        <w:t>15. Przedst</w:t>
      </w:r>
      <w:r w:rsidR="00E43DC2">
        <w:t xml:space="preserve">awiona w tabeli nr </w:t>
      </w:r>
      <w:r>
        <w:t xml:space="preserve">16 </w:t>
      </w:r>
      <w:r w:rsidR="00E43DC2" w:rsidRPr="00D72D8A">
        <w:t>kwota wynikająca z priorytetowych potrzeb remontowych w wysokości 32.444.300 z</w:t>
      </w:r>
      <w:r>
        <w:t>ł,  w porównaniu do  tabeli nr 17</w:t>
      </w:r>
      <w:r w:rsidR="00E43DC2" w:rsidRPr="00D72D8A">
        <w:t> </w:t>
      </w:r>
      <w:r w:rsidR="00E43DC2">
        <w:t>określającej</w:t>
      </w:r>
      <w:r w:rsidR="00E43DC2" w:rsidRPr="00D72D8A">
        <w:t xml:space="preserve"> wartość poniesionych nakładów w latach 2012 – 2014 w wysokości 9.775.000 zł oraz prognozowaną kwotę nakładów w latach 2015 -2020 w wysokości 15.400.000 zł, wykazuje różnicę  w wysokości 7.269.300 zł. Niedobór śro</w:t>
      </w:r>
      <w:r w:rsidR="00E43DC2">
        <w:t>dków na nakłady remontowe  należy uzupełnić</w:t>
      </w:r>
      <w:r>
        <w:t xml:space="preserve"> dotacją przedmiotową”.</w:t>
      </w:r>
    </w:p>
    <w:p w:rsidR="00E30A59" w:rsidRDefault="00E30A59" w:rsidP="00E30A59">
      <w:pPr>
        <w:pStyle w:val="Akapitzlist"/>
        <w:keepLines/>
        <w:numPr>
          <w:ilvl w:val="0"/>
          <w:numId w:val="1"/>
        </w:numPr>
        <w:spacing w:before="120" w:after="120"/>
      </w:pPr>
      <w:r>
        <w:t>§ 5. otrzymuje brzmienie:</w:t>
      </w:r>
    </w:p>
    <w:p w:rsidR="00E30A59" w:rsidRDefault="00E30A59" w:rsidP="00E30A59">
      <w:pPr>
        <w:spacing w:before="120" w:after="120"/>
      </w:pPr>
      <w:r>
        <w:t xml:space="preserve"> „§ 5. 1. Przeznacza się do sprzedaży na rzecz najemców lokale mieszkalne znajdujące się w zasobie mieszkaniowym Gminy Miasto Elbląg, użytkowane na podstawie umów najmu zawartych na czas nieoznaczony.</w:t>
      </w:r>
    </w:p>
    <w:p w:rsidR="00E30A59" w:rsidRDefault="00E30A59" w:rsidP="00E30A59">
      <w:pPr>
        <w:keepLines/>
        <w:spacing w:before="120" w:after="120"/>
      </w:pPr>
      <w:r>
        <w:t>2. Obowiązujące zasady udzielania bonifikat przy sprzedaży lokali mieszkalnych określa odrębna uchwała Rady Miejskiej w Elblągu. W trakcie funkcjonowania Programu zasady te będą podlegały analizom i ocenom, a w razie potrzeby zostaną dokonane ich zmiany.</w:t>
      </w:r>
    </w:p>
    <w:p w:rsidR="00E30A59" w:rsidRPr="003D51EC" w:rsidRDefault="00E30A59" w:rsidP="00E30A59">
      <w:pPr>
        <w:keepLines/>
        <w:spacing w:before="120" w:after="120"/>
      </w:pPr>
      <w:r>
        <w:t xml:space="preserve">3. </w:t>
      </w:r>
      <w:r w:rsidRPr="00801E69">
        <w:t xml:space="preserve">Prognozę sprzedaży mieszkań </w:t>
      </w:r>
      <w:r>
        <w:t>przyjęto na poziomie ok. 300</w:t>
      </w:r>
      <w:r w:rsidRPr="00801E69">
        <w:t xml:space="preserve"> lokali</w:t>
      </w:r>
      <w:r>
        <w:t xml:space="preserve"> w 2015 roku</w:t>
      </w:r>
      <w:r w:rsidRPr="00801E69">
        <w:t xml:space="preserve">, </w:t>
      </w:r>
      <w:r>
        <w:t xml:space="preserve">w </w:t>
      </w:r>
      <w:r w:rsidRPr="00801E69">
        <w:t>latach 2016 – 2018 po 200 lokali rocznie a w latach 2019-2020 po 150 lokali, przy założeniu średniej powierzchni sprzedawanego lokalu na poziomie 45 m</w:t>
      </w:r>
      <w:r w:rsidRPr="00801E69">
        <w:rPr>
          <w:vertAlign w:val="superscript"/>
        </w:rPr>
        <w:t>2</w:t>
      </w:r>
      <w:r>
        <w:t>. Faktyczną sprzedaż lokali mieszkalnych</w:t>
      </w:r>
      <w:r w:rsidRPr="00801E69">
        <w:t xml:space="preserve"> w latach 2012 – 2014 oraz </w:t>
      </w:r>
      <w:r>
        <w:t>planowaną</w:t>
      </w:r>
      <w:r w:rsidRPr="00801E69">
        <w:t xml:space="preserve"> sprzedaż</w:t>
      </w:r>
      <w:r>
        <w:t xml:space="preserve"> mieszkań</w:t>
      </w:r>
      <w:r w:rsidRPr="00801E69">
        <w:t xml:space="preserve"> w latach 2015 – 2020 przedstawia poniższa tabela:</w:t>
      </w:r>
    </w:p>
    <w:p w:rsidR="00E30A59" w:rsidRPr="00801E69" w:rsidRDefault="00431932" w:rsidP="00E30A59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0"/>
        <w:gridCol w:w="5120"/>
        <w:gridCol w:w="2086"/>
      </w:tblGrid>
      <w:tr w:rsidR="00E30A59" w:rsidRPr="004E6A3D" w:rsidTr="00431932">
        <w:trPr>
          <w:trHeight w:val="57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E30A59" w:rsidRPr="004E6A3D" w:rsidRDefault="00E30A59" w:rsidP="00431932">
            <w:pPr>
              <w:jc w:val="center"/>
              <w:rPr>
                <w:b/>
                <w:szCs w:val="22"/>
              </w:rPr>
            </w:pPr>
            <w:r w:rsidRPr="004E6A3D">
              <w:rPr>
                <w:b/>
                <w:szCs w:val="22"/>
              </w:rPr>
              <w:t xml:space="preserve"> Rok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E30A59" w:rsidRPr="004E6A3D" w:rsidRDefault="00E30A59" w:rsidP="00431932">
            <w:pPr>
              <w:jc w:val="center"/>
              <w:rPr>
                <w:b/>
                <w:szCs w:val="22"/>
              </w:rPr>
            </w:pPr>
            <w:r w:rsidRPr="004E6A3D">
              <w:rPr>
                <w:b/>
                <w:szCs w:val="22"/>
              </w:rPr>
              <w:t xml:space="preserve"> Liczba  sprzedanych lokali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:rsidR="00E30A59" w:rsidRPr="004E6A3D" w:rsidRDefault="00E30A59" w:rsidP="00431932">
            <w:pPr>
              <w:jc w:val="center"/>
              <w:rPr>
                <w:b/>
                <w:szCs w:val="22"/>
              </w:rPr>
            </w:pPr>
            <w:r w:rsidRPr="004E6A3D">
              <w:rPr>
                <w:b/>
                <w:szCs w:val="22"/>
              </w:rPr>
              <w:t xml:space="preserve"> p. u. [m </w:t>
            </w:r>
            <w:r w:rsidRPr="004E6A3D">
              <w:rPr>
                <w:b/>
                <w:szCs w:val="22"/>
                <w:vertAlign w:val="superscript"/>
              </w:rPr>
              <w:t>2</w:t>
            </w:r>
            <w:r w:rsidRPr="004E6A3D">
              <w:rPr>
                <w:b/>
                <w:szCs w:val="22"/>
              </w:rPr>
              <w:t>]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445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20.025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1206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54.270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>285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>12.825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</w:t>
            </w:r>
            <w:r>
              <w:rPr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13.500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>9.000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>9.000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9.000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2019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6.750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XII 2020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150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>6.750</w:t>
            </w:r>
          </w:p>
        </w:tc>
      </w:tr>
      <w:tr w:rsidR="00E30A59" w:rsidRPr="004E6A3D" w:rsidTr="00431932">
        <w:trPr>
          <w:trHeight w:val="25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Ogółem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 w:rsidRPr="00801E69">
              <w:rPr>
                <w:szCs w:val="22"/>
              </w:rPr>
              <w:t xml:space="preserve"> </w:t>
            </w:r>
            <w:r>
              <w:rPr>
                <w:szCs w:val="22"/>
              </w:rPr>
              <w:t>3136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E30A59" w:rsidRPr="00801E69" w:rsidRDefault="00E30A59" w:rsidP="0043193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141.120</w:t>
            </w:r>
          </w:p>
        </w:tc>
      </w:tr>
    </w:tbl>
    <w:p w:rsidR="00E30A59" w:rsidRPr="00801E69" w:rsidRDefault="00E30A59" w:rsidP="00E30A59">
      <w:pPr>
        <w:spacing w:before="120" w:after="120"/>
      </w:pPr>
      <w:r w:rsidRPr="00801E69">
        <w:t>Przy pełnej realizacji założeń w zakresie prywatyzacji, z zasobu n</w:t>
      </w:r>
      <w:r>
        <w:t>a koniec 2020 roku ubędzie 3136 mieszkań o powierzchni 141.120</w:t>
      </w:r>
      <w:r w:rsidRPr="00801E69">
        <w:t xml:space="preserve"> m</w:t>
      </w:r>
      <w:r w:rsidRPr="00801E69">
        <w:rPr>
          <w:vertAlign w:val="superscript"/>
        </w:rPr>
        <w:t>2</w:t>
      </w:r>
      <w:r w:rsidRPr="00801E69">
        <w:t>. W okresie realizacji Programu, Miasto będzie na bieżąco monitorowało tempo prywatyzacji zasobu, a w przypadku spadku popytu na nabywanie mieszkań zostaną przedłożone Radzie Miejskiej ewentualne propozycje zmian w tym zakresie.</w:t>
      </w:r>
    </w:p>
    <w:p w:rsidR="00E30A59" w:rsidRDefault="00E30A59" w:rsidP="00E30A59">
      <w:pPr>
        <w:keepLines/>
        <w:spacing w:before="120" w:after="120"/>
      </w:pPr>
      <w:r>
        <w:t>4. Przyjmuje się za celowe wprowadzenie ograniczeń dotyczących sprzedaży mieszkań na rzecz najemców, wyłączając w szczególności ze sprzedaży lokale mieszkalne :</w:t>
      </w:r>
    </w:p>
    <w:p w:rsidR="00E30A59" w:rsidRDefault="00E30A59" w:rsidP="00E30A59">
      <w:pPr>
        <w:keepLines/>
        <w:numPr>
          <w:ilvl w:val="0"/>
          <w:numId w:val="6"/>
        </w:numPr>
        <w:spacing w:before="120" w:after="120"/>
      </w:pPr>
      <w:r>
        <w:t>w budynkach planowanych do rozbiórki z powodu kolizji z ustaleniami miejscowego planu zagospodarowania przestrzennego, bądź  złego stanu technicznego i nieopłacalności remontu,</w:t>
      </w:r>
    </w:p>
    <w:p w:rsidR="00E30A59" w:rsidRDefault="00E30A59" w:rsidP="00E30A59">
      <w:pPr>
        <w:keepLines/>
        <w:numPr>
          <w:ilvl w:val="0"/>
          <w:numId w:val="6"/>
        </w:numPr>
        <w:spacing w:before="120" w:after="120"/>
      </w:pPr>
      <w:r>
        <w:lastRenderedPageBreak/>
        <w:t>co do których przewidziana jest zmiana funkcji lub przeznaczenia, wynikająca z ustaleń miejscowego planu zagospodarowania przestrzennego,</w:t>
      </w:r>
    </w:p>
    <w:p w:rsidR="00E30A59" w:rsidRDefault="00E30A59" w:rsidP="00E30A59">
      <w:pPr>
        <w:keepLines/>
        <w:numPr>
          <w:ilvl w:val="0"/>
          <w:numId w:val="6"/>
        </w:numPr>
        <w:spacing w:before="120" w:after="120"/>
      </w:pPr>
      <w:r>
        <w:t>znajdujące się w budynkach przeznaczonych do realizacji zadań użyteczności publicznej, a w szczególności szkół, przedszkoli lub innych samorządowych jednostek organizacyjnych,</w:t>
      </w:r>
    </w:p>
    <w:p w:rsidR="00E30A59" w:rsidRDefault="00E30A59" w:rsidP="00E30A59">
      <w:pPr>
        <w:keepLines/>
        <w:numPr>
          <w:ilvl w:val="0"/>
          <w:numId w:val="6"/>
        </w:numPr>
        <w:spacing w:before="120" w:after="120"/>
      </w:pPr>
      <w:r>
        <w:t>wynajmowane jako lokale zamienne  na czas remontu budynku,</w:t>
      </w:r>
    </w:p>
    <w:p w:rsidR="00E30A59" w:rsidRDefault="00E30A59" w:rsidP="00E30A59">
      <w:pPr>
        <w:keepLines/>
        <w:numPr>
          <w:ilvl w:val="0"/>
          <w:numId w:val="6"/>
        </w:numPr>
        <w:spacing w:before="120" w:after="120"/>
      </w:pPr>
      <w:r>
        <w:t>lokale socjalne,</w:t>
      </w:r>
    </w:p>
    <w:p w:rsidR="00E30A59" w:rsidRDefault="00E30A59" w:rsidP="00E30A59">
      <w:pPr>
        <w:keepLines/>
        <w:numPr>
          <w:ilvl w:val="0"/>
          <w:numId w:val="6"/>
        </w:numPr>
        <w:spacing w:before="120" w:after="120"/>
      </w:pPr>
      <w:r>
        <w:t>przeznaczone do wynajmowania na czas trwania stosunku pracy.</w:t>
      </w:r>
    </w:p>
    <w:p w:rsidR="00E30A59" w:rsidRDefault="00E30A59" w:rsidP="00E30A59">
      <w:pPr>
        <w:spacing w:before="120" w:after="120"/>
      </w:pPr>
      <w:r>
        <w:t>5. Nie podlegają zbyciu lokale mieszkalne w przypadku</w:t>
      </w:r>
      <w:r w:rsidR="00982727">
        <w:t>,</w:t>
      </w:r>
      <w:r>
        <w:t xml:space="preserve"> gdy:</w:t>
      </w:r>
    </w:p>
    <w:p w:rsidR="00E30A59" w:rsidRDefault="00E30A59" w:rsidP="00E30A59">
      <w:pPr>
        <w:numPr>
          <w:ilvl w:val="0"/>
          <w:numId w:val="5"/>
        </w:numPr>
        <w:spacing w:before="120" w:after="120"/>
      </w:pPr>
      <w:r>
        <w:t>zostały wyłączone ze sprzedaży na podstawie odrębnych przepisów,</w:t>
      </w:r>
    </w:p>
    <w:p w:rsidR="00E30A59" w:rsidRDefault="00E30A59" w:rsidP="00E30A59">
      <w:pPr>
        <w:numPr>
          <w:ilvl w:val="0"/>
          <w:numId w:val="5"/>
        </w:numPr>
        <w:spacing w:before="120" w:after="120"/>
      </w:pPr>
      <w:r>
        <w:t>najemca jest właścicielem innej nieruchomości mieszkalnej lub posiada spółdzielcze prawo do       innego lokalu mieszkalnego,</w:t>
      </w:r>
    </w:p>
    <w:p w:rsidR="00E30A59" w:rsidRDefault="00E30A59" w:rsidP="00E30A59">
      <w:pPr>
        <w:numPr>
          <w:ilvl w:val="0"/>
          <w:numId w:val="5"/>
        </w:numPr>
        <w:spacing w:before="120" w:after="120"/>
      </w:pPr>
      <w:r>
        <w:t>najemca pozostaje w związku małżeńskim z osobą będącą najemcą, właścicielem lub posiadającą spółdzielcze prawo do innej nieruchomości mieszkalnej,</w:t>
      </w:r>
    </w:p>
    <w:p w:rsidR="00E30A59" w:rsidRDefault="00E30A59" w:rsidP="00E30A59">
      <w:pPr>
        <w:numPr>
          <w:ilvl w:val="0"/>
          <w:numId w:val="5"/>
        </w:numPr>
        <w:spacing w:before="120" w:after="120"/>
      </w:pPr>
      <w:r>
        <w:t>w okresie ostatnich pięciu lat najemca lub jego współmałżonek zbyli nieruchomość lub spółdzielcze prawo do lokalu, a wartość tych praw przekraczała połowę wartości rynkowej lokalu, który miałby stanowić przedmiot zbycia na rzecz najemcy.</w:t>
      </w:r>
    </w:p>
    <w:p w:rsidR="00E30A59" w:rsidRPr="008D01A0" w:rsidRDefault="00E30A59" w:rsidP="00E30A59">
      <w:pPr>
        <w:spacing w:before="120" w:after="120"/>
      </w:pPr>
      <w:r>
        <w:t xml:space="preserve">6. Przepisów ust. 5 nie stosuje się w przypadku lokali mieszkalnych powstałych w wyniku adaptacji strychu dokonanej przez najemcę. </w:t>
      </w:r>
    </w:p>
    <w:p w:rsidR="00E30A59" w:rsidRDefault="00E30A59" w:rsidP="00E30A59">
      <w:pPr>
        <w:keepLines/>
        <w:spacing w:before="120" w:after="120"/>
      </w:pPr>
      <w:r>
        <w:t>7. W szczególnych przypadkach Miasto skorzysta z uprawnień wynikających z art. 21 ust. 4 i 5 ustawy o ochronie praw lokatorów, mieszkaniowym zasobie gminy i o zmianie Kodeksu cywilnego dotyczących złożenia najemcy oferty nabycia zajmowanego lokalu oraz wypowiedzenia umowy najmu w przypadku nie przyjęcia oferty nabycia z zastrzeżeniem, że Miasto zapewni najemcy inny lokal zamienny. Działania te mają doprowadzić do zmniejszenia liczby wspólnot z udziałem Miasta, a tym samym zmniejszenia finansowego zaangażowania we wspólnotach, co będzie miało wpływ na poprawę efektywności  gospodarowani</w:t>
      </w:r>
      <w:r w:rsidR="009E1B2C">
        <w:t>a gminnym zasobem mieszkaniowym”.</w:t>
      </w:r>
    </w:p>
    <w:p w:rsidR="009E1B2C" w:rsidRDefault="00673169" w:rsidP="00E30A59">
      <w:pPr>
        <w:keepLines/>
        <w:spacing w:before="120" w:after="120"/>
      </w:pPr>
      <w:r>
        <w:t>6</w:t>
      </w:r>
      <w:r w:rsidR="009E1B2C">
        <w:t>) W § 6 :</w:t>
      </w:r>
    </w:p>
    <w:p w:rsidR="009E1B2C" w:rsidRDefault="009E1B2C" w:rsidP="00E30A59">
      <w:pPr>
        <w:keepLines/>
        <w:spacing w:before="120" w:after="120"/>
      </w:pPr>
      <w:r>
        <w:t xml:space="preserve">     a) ust. 1 otrzymuje brzmienie:</w:t>
      </w:r>
    </w:p>
    <w:p w:rsidR="009E1B2C" w:rsidRDefault="009E1B2C" w:rsidP="00E30A59">
      <w:pPr>
        <w:keepLines/>
        <w:spacing w:before="120" w:after="120"/>
      </w:pPr>
      <w:r>
        <w:t xml:space="preserve">     „1. Dążąc do uzyskania stawki czynszu na poziomie umożliwiającym pokrycie faktycznych kosztów utrzymania zasobu mieszkaniowego w stanie nie pogorszonym i rozpoczęcia koniecznego inwestowania w ten zasób, wprowadza się w latach 2013-2020 stawkę bazową czynszu </w:t>
      </w:r>
      <w:r w:rsidR="00AE6304">
        <w:t>dla lokali mieszkalnych w przedziale od 2% do 3% ustalanego przez Wojewodę wskaźnika przeliczeniowego kosztu odtworzenia  1 m</w:t>
      </w:r>
      <w:r w:rsidR="00AE6304">
        <w:rPr>
          <w:vertAlign w:val="superscript"/>
        </w:rPr>
        <w:t>2</w:t>
      </w:r>
      <w:r w:rsidR="00AE6304">
        <w:t xml:space="preserve"> powierzchni użytkowej budynków mieszkalnych”.</w:t>
      </w:r>
    </w:p>
    <w:p w:rsidR="00AE6304" w:rsidRDefault="00AE6304" w:rsidP="00E30A59">
      <w:pPr>
        <w:keepLines/>
        <w:spacing w:before="120" w:after="120"/>
      </w:pPr>
      <w:r>
        <w:t>b) ust. 4 otrzymuje brzmienie:</w:t>
      </w:r>
    </w:p>
    <w:p w:rsidR="00AE6304" w:rsidRDefault="00AE6304" w:rsidP="00E30A59">
      <w:pPr>
        <w:keepLines/>
        <w:spacing w:before="120" w:after="120"/>
      </w:pPr>
      <w:r>
        <w:t xml:space="preserve">    „4. Dla stawki czynszu obowiązującej w mieszkaniowym zasobie gminy, o której mowa w ust.1 ustala się system czynników wpływających na poziom czynszu określony w poniższej tabeli:</w:t>
      </w:r>
    </w:p>
    <w:p w:rsidR="00AE6304" w:rsidRPr="00FE162D" w:rsidRDefault="00431932" w:rsidP="00AE6304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19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6776"/>
        <w:gridCol w:w="1570"/>
      </w:tblGrid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FE162D" w:rsidRDefault="00AE6304" w:rsidP="00431932">
            <w:pPr>
              <w:jc w:val="left"/>
              <w:rPr>
                <w:b/>
                <w:sz w:val="18"/>
              </w:rPr>
            </w:pPr>
            <w:r w:rsidRPr="00FE162D">
              <w:rPr>
                <w:b/>
                <w:sz w:val="18"/>
              </w:rPr>
              <w:br/>
              <w:t>Nr pozycji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FE162D" w:rsidRDefault="00AE6304" w:rsidP="00431932">
            <w:pPr>
              <w:jc w:val="center"/>
              <w:rPr>
                <w:b/>
                <w:sz w:val="18"/>
              </w:rPr>
            </w:pPr>
            <w:r w:rsidRPr="00FE162D">
              <w:rPr>
                <w:b/>
                <w:sz w:val="18"/>
              </w:rPr>
              <w:br/>
              <w:t>Czynniki wpływające na poziom czynszu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FE162D" w:rsidRDefault="00AE6304" w:rsidP="00431932">
            <w:pPr>
              <w:jc w:val="center"/>
              <w:rPr>
                <w:b/>
                <w:sz w:val="18"/>
              </w:rPr>
            </w:pPr>
            <w:r w:rsidRPr="00FE162D">
              <w:rPr>
                <w:b/>
                <w:sz w:val="18"/>
              </w:rPr>
              <w:br/>
              <w:t>Zniżki/zwyżki techniczne</w:t>
            </w:r>
            <w:r w:rsidRPr="00FE162D">
              <w:rPr>
                <w:b/>
                <w:sz w:val="18"/>
              </w:rPr>
              <w:br/>
              <w:t>w stosunku do stawki bazowej czynszu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1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Lokal położony w budynku, kwalifikowanym do rozbiórki ze względu na zły stan techniczny, ujętym w planie rozbiórek zatwierdzonym przez Prezydenta.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AE6304" w:rsidRPr="00801E69" w:rsidRDefault="00AE6304" w:rsidP="00431932">
            <w:pPr>
              <w:jc w:val="center"/>
              <w:rPr>
                <w:sz w:val="18"/>
              </w:rPr>
            </w:pPr>
            <w:r w:rsidRPr="00801E69">
              <w:rPr>
                <w:sz w:val="18"/>
              </w:rPr>
              <w:t>-15%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2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Brak przyłącza gazowego w budynku lub instalacji elektrycznej trójfazowej w lokalu położonym w budynku, w którym przystosowanym źródłem do gotowania jest kuchenka elektryczna.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rPr>
                <w:sz w:val="18"/>
              </w:rPr>
              <w:t xml:space="preserve"> - 5 %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 xml:space="preserve"> 3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Brak centralnego ogrzewania zasilanego z sieci zewnętrznych.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rPr>
                <w:sz w:val="18"/>
              </w:rPr>
              <w:t xml:space="preserve"> - 10%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4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Brak instalacji  kanalizacyjnej w budynku</w:t>
            </w:r>
            <w:r w:rsidR="00982727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rPr>
                <w:sz w:val="18"/>
              </w:rPr>
              <w:t xml:space="preserve"> -15%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5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Brak łazienki</w:t>
            </w:r>
            <w:r w:rsidR="00982727">
              <w:rPr>
                <w:sz w:val="18"/>
              </w:rPr>
              <w:t>.</w:t>
            </w:r>
            <w:r w:rsidRPr="00307D3D">
              <w:rPr>
                <w:sz w:val="18"/>
              </w:rPr>
              <w:br/>
              <w:t>Przez łazienkę należy rozumieć przynależne do mieszkania pomieszczenie wyposażone w wannę lub kabinę natryskową oraz instalację umożliwiającą włączenie urządzenia do podgrzania wody lub dostarczającą podgrzaną wodę centralnie. Jeżeli nie ma wydzielonej toalety (WC) wyposażenie obejmuje również miskę ustępową – w tym prz</w:t>
            </w:r>
            <w:r>
              <w:rPr>
                <w:sz w:val="18"/>
              </w:rPr>
              <w:t>ypadku zniżka określona w poz. 6</w:t>
            </w:r>
            <w:r w:rsidRPr="00307D3D">
              <w:rPr>
                <w:sz w:val="18"/>
              </w:rPr>
              <w:t> nie przysługuje.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rPr>
                <w:sz w:val="18"/>
              </w:rPr>
              <w:t xml:space="preserve"> - 10%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6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Wspólna toaleta (WC) w budynku lub toaleta (WC)  wykonana przez najemców za zgodą wynajmującego bez zwrotu kosztów. Przez toaletę (WC) należy rozumieć przynależne do mieszkania pomieszczenie wyposażone w miskę ustępową, w tym również położone poza lokalem w obrębie budynku.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rPr>
                <w:sz w:val="18"/>
              </w:rPr>
              <w:t xml:space="preserve"> - 15 %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7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Toaleta (WC) położona poza budynkiem.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rPr>
                <w:sz w:val="18"/>
              </w:rPr>
              <w:t xml:space="preserve"> - 20 %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8</w:t>
            </w:r>
            <w:r w:rsidRPr="00307D3D">
              <w:rPr>
                <w:sz w:val="18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Lokal położony w budynku wolno stojącym o liczbie lokali do 7 włącznie. Nie dotyczy lokali położonych w budynkach zakwalifikowanych do rozbiórki ze względu na zły stan techniczny oraz będących w kolizji z ustaleniami miejscowego planu zagospodarowania przestrzennego lub w których wyłączona została sprzedaż.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AE6304" w:rsidRPr="00801E69" w:rsidRDefault="00AE6304" w:rsidP="00431932">
            <w:pPr>
              <w:jc w:val="center"/>
              <w:rPr>
                <w:sz w:val="18"/>
              </w:rPr>
            </w:pPr>
            <w:r>
              <w:rPr>
                <w:sz w:val="18"/>
              </w:rPr>
              <w:t>+10</w:t>
            </w:r>
            <w:r w:rsidRPr="00801E69">
              <w:rPr>
                <w:sz w:val="18"/>
              </w:rPr>
              <w:t>%</w:t>
            </w:r>
          </w:p>
        </w:tc>
      </w:tr>
      <w:tr w:rsidR="00AE6304" w:rsidRPr="00307D3D" w:rsidTr="00431932">
        <w:tc>
          <w:tcPr>
            <w:tcW w:w="0" w:type="auto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left"/>
              <w:rPr>
                <w:sz w:val="18"/>
              </w:rPr>
            </w:pPr>
            <w:r w:rsidRPr="00307D3D">
              <w:rPr>
                <w:sz w:val="18"/>
              </w:rPr>
              <w:t xml:space="preserve"> 1. </w:t>
            </w:r>
            <w:r w:rsidRPr="00FE162D">
              <w:rPr>
                <w:b/>
                <w:sz w:val="18"/>
              </w:rPr>
              <w:t xml:space="preserve">Maksymalna łączna obniżka stawki bazowej nie może być wyższa niż </w:t>
            </w:r>
            <w:r>
              <w:rPr>
                <w:b/>
                <w:sz w:val="18"/>
              </w:rPr>
              <w:t xml:space="preserve"> 30%.</w:t>
            </w:r>
            <w:r w:rsidRPr="00307D3D">
              <w:rPr>
                <w:sz w:val="18"/>
              </w:rPr>
              <w:br/>
              <w:t>2. W przypadku, gdy jednocześnie zachodzą warunki:</w:t>
            </w:r>
            <w:r w:rsidRPr="00307D3D">
              <w:rPr>
                <w:sz w:val="18"/>
              </w:rPr>
              <w:br/>
              <w:t>a) najemca ze środków własnych wyposażył lokal w ins</w:t>
            </w:r>
            <w:r>
              <w:rPr>
                <w:sz w:val="18"/>
              </w:rPr>
              <w:t>talacje, o których mowa w poz. 2; 3; 4; 5;6</w:t>
            </w:r>
            <w:r w:rsidRPr="00307D3D">
              <w:rPr>
                <w:sz w:val="18"/>
              </w:rPr>
              <w:br/>
              <w:t>oraz prowadzi wymianę i konserwację we własnym zakresie,</w:t>
            </w:r>
            <w:r w:rsidRPr="00307D3D">
              <w:rPr>
                <w:sz w:val="18"/>
              </w:rPr>
              <w:br/>
              <w:t>b) najemcy nie zwrócono równowartości poniesionych nakładów  na instalacje wymienione w </w:t>
            </w:r>
            <w:proofErr w:type="spellStart"/>
            <w:r w:rsidRPr="00307D3D">
              <w:rPr>
                <w:sz w:val="18"/>
              </w:rPr>
              <w:t>lit.a</w:t>
            </w:r>
            <w:proofErr w:type="spellEnd"/>
            <w:r w:rsidRPr="00307D3D">
              <w:rPr>
                <w:sz w:val="18"/>
              </w:rPr>
              <w:br/>
              <w:t>przysługują mu obniżki określone w tabeli z tytułu braku instalacji, które sam wykonał.</w:t>
            </w:r>
            <w:r w:rsidRPr="00307D3D">
              <w:rPr>
                <w:sz w:val="18"/>
              </w:rPr>
              <w:br/>
              <w:t>3. W przypadku, gdy w dacie przejęcia lokalu przez najemcę lokal posiadał pomieszczenie przynależne łazienki lub toalety  (WC) poza lokalem, a najemca przystosował nowe pomieszczenia w obrębie lokalu na swój koszt bez uzyskania zwrotu kosztów – obniżka, o której mowa w pkt. 2 nie przysługuje.</w:t>
            </w:r>
            <w:r w:rsidRPr="00307D3D">
              <w:rPr>
                <w:sz w:val="18"/>
              </w:rPr>
              <w:br/>
              <w:t>4. Wspólne korzystanie z toalety (WC) i / lub łazienki przez co najmniej dwóch najemców użytkujących odrębne lokale mieszkalne traktuje się dla potrzeb ustalenia wysokości stawki czynszu – jako brak toalety  (WC) i / lub łazienki.</w:t>
            </w:r>
          </w:p>
        </w:tc>
      </w:tr>
    </w:tbl>
    <w:p w:rsidR="00AE6304" w:rsidRDefault="00AE6304" w:rsidP="00E30A59">
      <w:pPr>
        <w:keepLines/>
        <w:spacing w:before="120" w:after="120"/>
      </w:pPr>
    </w:p>
    <w:p w:rsidR="00AE6304" w:rsidRDefault="002371CC" w:rsidP="00E30A59">
      <w:pPr>
        <w:keepLines/>
        <w:spacing w:before="120" w:after="120"/>
      </w:pPr>
      <w:r>
        <w:t>c) ust. 6</w:t>
      </w:r>
      <w:r w:rsidR="00AE6304">
        <w:t xml:space="preserve"> otrzymuje brzmienie:</w:t>
      </w:r>
    </w:p>
    <w:p w:rsidR="00AE6304" w:rsidRDefault="002371CC" w:rsidP="00AE6304">
      <w:pPr>
        <w:keepLines/>
        <w:spacing w:before="120" w:after="120"/>
      </w:pPr>
      <w:r>
        <w:t>„6</w:t>
      </w:r>
      <w:r w:rsidR="00AE6304">
        <w:t>. W mieszkaniowym zasobie gminy, z wyłączeniem lokali socjalnych i pomieszczeń tymczasowych, wprowadza się niezależnie od czynników wpływających na poziom czynszu również obniżki dochodowe według następujących kryteriów określonych w poniższej tabeli:</w:t>
      </w:r>
    </w:p>
    <w:p w:rsidR="00AE6304" w:rsidRPr="00FE162D" w:rsidRDefault="00AE6304" w:rsidP="00AE6304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20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3395"/>
        <w:gridCol w:w="2841"/>
      </w:tblGrid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FE162D" w:rsidRDefault="00AE6304" w:rsidP="00431932">
            <w:pPr>
              <w:jc w:val="center"/>
              <w:rPr>
                <w:b/>
                <w:sz w:val="18"/>
              </w:rPr>
            </w:pPr>
            <w:r w:rsidRPr="00FE162D">
              <w:rPr>
                <w:b/>
              </w:rPr>
              <w:t xml:space="preserve"> Dochód w gospodarstwie jednoosobowym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FE162D" w:rsidRDefault="00AE6304" w:rsidP="00431932">
            <w:pPr>
              <w:jc w:val="center"/>
              <w:rPr>
                <w:b/>
                <w:sz w:val="18"/>
              </w:rPr>
            </w:pPr>
            <w:r w:rsidRPr="00FE162D">
              <w:rPr>
                <w:b/>
              </w:rPr>
              <w:t xml:space="preserve"> Dochód na jedną osobę w gospodarstwie wieloosobowym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FE162D" w:rsidRDefault="00AE6304" w:rsidP="00431932">
            <w:pPr>
              <w:jc w:val="center"/>
              <w:rPr>
                <w:b/>
                <w:sz w:val="18"/>
              </w:rPr>
            </w:pPr>
            <w:r w:rsidRPr="00FE162D">
              <w:rPr>
                <w:b/>
              </w:rPr>
              <w:t xml:space="preserve"> Obniżka dochodowa stawki bazowej czynszu w %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t xml:space="preserve"> Do 125% najniższej emerytury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t xml:space="preserve"> Do 85% najniższej emerytury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t xml:space="preserve"> 3</w:t>
            </w:r>
            <w:r w:rsidRPr="00307D3D">
              <w:t>0%</w:t>
            </w:r>
            <w:r>
              <w:t xml:space="preserve"> 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t xml:space="preserve"> Powyżej 125% do 150% najniższej emerytury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t xml:space="preserve"> Powyżej 85% do 100% najniższej emerytury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t xml:space="preserve"> 2</w:t>
            </w:r>
            <w:r w:rsidRPr="00307D3D">
              <w:t>0%</w:t>
            </w:r>
            <w:r>
              <w:t xml:space="preserve"> </w:t>
            </w:r>
          </w:p>
        </w:tc>
      </w:tr>
      <w:tr w:rsidR="00AE6304" w:rsidRPr="00307D3D" w:rsidTr="0043193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t xml:space="preserve"> Powyżej 150% do 200% najniższej emerytury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 w:rsidRPr="00307D3D">
              <w:t xml:space="preserve"> Powyżej 100% do 150% najniższej emerytury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AE6304" w:rsidRPr="00307D3D" w:rsidRDefault="00AE6304" w:rsidP="00431932">
            <w:pPr>
              <w:jc w:val="center"/>
              <w:rPr>
                <w:sz w:val="18"/>
              </w:rPr>
            </w:pPr>
            <w:r>
              <w:t xml:space="preserve"> 1</w:t>
            </w:r>
            <w:r w:rsidRPr="00307D3D">
              <w:t>0%</w:t>
            </w:r>
            <w:r>
              <w:t xml:space="preserve"> </w:t>
            </w:r>
          </w:p>
        </w:tc>
      </w:tr>
    </w:tbl>
    <w:p w:rsidR="00AE6304" w:rsidRDefault="00AE6304" w:rsidP="00AE6304">
      <w:pPr>
        <w:keepLines/>
        <w:spacing w:before="120" w:after="120"/>
      </w:pPr>
    </w:p>
    <w:p w:rsidR="00AE6304" w:rsidRDefault="002371CC" w:rsidP="00AE6304">
      <w:pPr>
        <w:keepLines/>
        <w:spacing w:before="120" w:after="120"/>
      </w:pPr>
      <w:r>
        <w:t>d)w ust. 8</w:t>
      </w:r>
      <w:r w:rsidR="00AE6304">
        <w:t xml:space="preserve"> lit. f otrzymuje brzmienie:</w:t>
      </w:r>
    </w:p>
    <w:p w:rsidR="00AE6304" w:rsidRDefault="00AE6304" w:rsidP="00AE6304">
      <w:pPr>
        <w:keepLines/>
        <w:spacing w:before="120" w:after="120"/>
      </w:pPr>
      <w:r>
        <w:t>„f) 70 m</w:t>
      </w:r>
      <w:r>
        <w:rPr>
          <w:vertAlign w:val="superscript"/>
        </w:rPr>
        <w:t>2</w:t>
      </w:r>
      <w:r>
        <w:t xml:space="preserve"> – dla 6 osób,  a w razie zamieszkiwania w lokalu mieszkalnym większej </w:t>
      </w:r>
      <w:r w:rsidR="00B14646">
        <w:t xml:space="preserve">liczby osób, dla każdej osoby </w:t>
      </w:r>
      <w:r>
        <w:t>powierzchnię użytkową zwiększa się o 5 m</w:t>
      </w:r>
      <w:r>
        <w:rPr>
          <w:vertAlign w:val="superscript"/>
        </w:rPr>
        <w:t>2</w:t>
      </w:r>
      <w:r>
        <w:t xml:space="preserve">. </w:t>
      </w:r>
    </w:p>
    <w:p w:rsidR="00AE6304" w:rsidRDefault="00AE6304" w:rsidP="00AE6304">
      <w:pPr>
        <w:keepLines/>
        <w:spacing w:before="120" w:after="120"/>
      </w:pPr>
      <w:r>
        <w:t>W przypadku</w:t>
      </w:r>
      <w:r w:rsidR="00CF3E58">
        <w:t>,</w:t>
      </w:r>
      <w:r>
        <w:t xml:space="preserve"> gdy w lokalu mieszkalnym zamieszkuje osoba </w:t>
      </w:r>
      <w:r w:rsidR="00CF3E58">
        <w:t>niepełnosprawna poruszająca się na wózku lub osoba niepełnosprawna</w:t>
      </w:r>
      <w:r w:rsidR="00B14646">
        <w:t>,</w:t>
      </w:r>
      <w:r w:rsidR="00CF3E58">
        <w:t xml:space="preserve"> której niepełnosprawność wymaga zamieszkiwania w oddzielnym pokoju, to w/w powierzchnię użytkową </w:t>
      </w:r>
      <w:r>
        <w:t>zwiększa się o 15 m</w:t>
      </w:r>
      <w:r>
        <w:rPr>
          <w:vertAlign w:val="superscript"/>
        </w:rPr>
        <w:t>2</w:t>
      </w:r>
      <w:r>
        <w:t xml:space="preserve"> niezależnie od liczby osób niepełnosprawnych zamieszkałych w lokalu</w:t>
      </w:r>
      <w:r w:rsidR="00246044">
        <w:t>.”</w:t>
      </w:r>
    </w:p>
    <w:p w:rsidR="00997944" w:rsidRDefault="00997944" w:rsidP="00AE6304">
      <w:pPr>
        <w:keepLines/>
        <w:spacing w:before="120" w:after="120"/>
      </w:pPr>
    </w:p>
    <w:p w:rsidR="00997944" w:rsidRDefault="00997944" w:rsidP="00AE6304">
      <w:pPr>
        <w:keepLines/>
        <w:spacing w:before="120" w:after="120"/>
      </w:pPr>
    </w:p>
    <w:p w:rsidR="00997944" w:rsidRDefault="00997944" w:rsidP="00AE6304">
      <w:pPr>
        <w:keepLines/>
        <w:spacing w:before="120" w:after="120"/>
      </w:pPr>
    </w:p>
    <w:p w:rsidR="00997944" w:rsidRDefault="00997944" w:rsidP="00AE6304">
      <w:pPr>
        <w:keepLines/>
        <w:spacing w:before="120" w:after="120"/>
      </w:pPr>
    </w:p>
    <w:p w:rsidR="00246044" w:rsidRDefault="00431932" w:rsidP="00431932">
      <w:pPr>
        <w:keepLines/>
        <w:spacing w:before="120" w:after="120"/>
      </w:pPr>
      <w:r>
        <w:t xml:space="preserve">e) </w:t>
      </w:r>
      <w:r w:rsidR="002371CC">
        <w:t>ust. 10</w:t>
      </w:r>
      <w:r w:rsidR="00246044">
        <w:t xml:space="preserve"> otrzymuje brzmienie :</w:t>
      </w:r>
    </w:p>
    <w:p w:rsidR="00246044" w:rsidRDefault="002371CC" w:rsidP="00431932">
      <w:pPr>
        <w:keepLines/>
        <w:spacing w:before="120" w:after="120"/>
      </w:pPr>
      <w:r>
        <w:t>„10</w:t>
      </w:r>
      <w:r w:rsidR="00997944">
        <w:t>.Ł</w:t>
      </w:r>
      <w:r w:rsidR="00246044">
        <w:t>ączne obniżki dochodowe i techniczne nie mogą przekroczyć 30% stawki bazowej czynszu z zastrzeżeniem, że w lokalach gminnych położonych w budynkach wspólnot mieszkaniowych wyliczona stawka czynszu ni</w:t>
      </w:r>
      <w:r w:rsidR="00431932">
        <w:t>e może być niższa od wysokości</w:t>
      </w:r>
      <w:r w:rsidR="00246044">
        <w:t xml:space="preserve"> kosztów zarządu nie</w:t>
      </w:r>
      <w:r w:rsidR="00431932">
        <w:t>ruchomością</w:t>
      </w:r>
      <w:r w:rsidR="00246044">
        <w:t xml:space="preserve"> wspólną w obrębie danej nier</w:t>
      </w:r>
      <w:r w:rsidR="00431932">
        <w:t xml:space="preserve">uchomości. Koszty te obejmują: </w:t>
      </w:r>
      <w:r w:rsidR="00246044">
        <w:t>fundusz remontowy, koszty eksploatacji części wspólnych oraz koszty sprawowania zarządu”.</w:t>
      </w:r>
    </w:p>
    <w:p w:rsidR="002978A6" w:rsidRDefault="00673169" w:rsidP="00431932">
      <w:pPr>
        <w:keepLines/>
        <w:spacing w:before="120" w:after="120"/>
      </w:pPr>
      <w:r>
        <w:t>7</w:t>
      </w:r>
      <w:r w:rsidR="00997944">
        <w:t>)W § 8:</w:t>
      </w:r>
    </w:p>
    <w:p w:rsidR="00431932" w:rsidRDefault="002978A6" w:rsidP="00431932">
      <w:pPr>
        <w:keepLines/>
        <w:spacing w:before="120" w:after="120"/>
      </w:pPr>
      <w:r>
        <w:t xml:space="preserve">a) </w:t>
      </w:r>
      <w:r w:rsidR="00D54C3C">
        <w:t>ust. 3 otrzymuje brzmienie:</w:t>
      </w:r>
    </w:p>
    <w:p w:rsidR="00D54C3C" w:rsidRDefault="00D54C3C" w:rsidP="00431932">
      <w:pPr>
        <w:keepLines/>
        <w:spacing w:before="120" w:after="120"/>
      </w:pPr>
      <w:r>
        <w:t>„3. Przy opracowaniu prognozy wysokości źródeł finansowania gospodarki mieszkaniowej przyjęto następujące założenia:</w:t>
      </w:r>
    </w:p>
    <w:p w:rsidR="00D54C3C" w:rsidRDefault="00D54C3C" w:rsidP="00D54C3C">
      <w:pPr>
        <w:pStyle w:val="Akapitzlist"/>
        <w:keepLines/>
        <w:numPr>
          <w:ilvl w:val="0"/>
          <w:numId w:val="7"/>
        </w:numPr>
        <w:spacing w:before="120" w:after="120"/>
      </w:pPr>
      <w:r>
        <w:t>dochody z czynszów lokali mieszkalnych wyliczono z uwzględnieniem:</w:t>
      </w:r>
    </w:p>
    <w:p w:rsidR="00D54C3C" w:rsidRDefault="00D54C3C" w:rsidP="00D54C3C">
      <w:pPr>
        <w:pStyle w:val="Akapitzlist"/>
        <w:keepLines/>
        <w:numPr>
          <w:ilvl w:val="0"/>
          <w:numId w:val="8"/>
        </w:numPr>
        <w:spacing w:before="120" w:after="120"/>
      </w:pPr>
      <w:r>
        <w:t xml:space="preserve">wprowadzenia nowych regulacji czynszowych </w:t>
      </w:r>
      <w:r w:rsidR="009E6702">
        <w:t xml:space="preserve">w latach 2016 – 2018 </w:t>
      </w:r>
      <w:r w:rsidR="00673169">
        <w:t xml:space="preserve">od dnia 1 stycznia każdego roku z zastrzeżeniem, że w 2016 roku nowe stawki czynszu </w:t>
      </w:r>
      <w:r w:rsidR="00266459">
        <w:t>zostaną wprowadzone w I półroczu</w:t>
      </w:r>
      <w:r w:rsidR="00673169">
        <w:t>,</w:t>
      </w:r>
    </w:p>
    <w:p w:rsidR="00D54C3C" w:rsidRDefault="00D54C3C" w:rsidP="00D54C3C">
      <w:pPr>
        <w:pStyle w:val="Akapitzlist"/>
        <w:keepLines/>
        <w:numPr>
          <w:ilvl w:val="0"/>
          <w:numId w:val="8"/>
        </w:numPr>
        <w:spacing w:before="120" w:after="120"/>
      </w:pPr>
      <w:r>
        <w:t>wprowadzenia stawki czynszu dla lokali socjalnych zgodnie z ustawą,</w:t>
      </w:r>
    </w:p>
    <w:p w:rsidR="00D54C3C" w:rsidRDefault="00D54C3C" w:rsidP="00D54C3C">
      <w:pPr>
        <w:pStyle w:val="Akapitzlist"/>
        <w:keepLines/>
        <w:numPr>
          <w:ilvl w:val="0"/>
          <w:numId w:val="8"/>
        </w:numPr>
        <w:spacing w:before="120" w:after="120"/>
      </w:pPr>
      <w:r>
        <w:t>zniżki i zwyżki w stosunku do stawki bazowej czynszu wynikającej ze stanu technicznego lokali mieszkalnych wyliczonej w oparciu o aktualny standard tych lokali – max. obniżka 30%,</w:t>
      </w:r>
    </w:p>
    <w:p w:rsidR="00D54C3C" w:rsidRDefault="00D54C3C" w:rsidP="00D54C3C">
      <w:pPr>
        <w:pStyle w:val="Akapitzlist"/>
        <w:keepLines/>
        <w:numPr>
          <w:ilvl w:val="0"/>
          <w:numId w:val="8"/>
        </w:numPr>
        <w:spacing w:before="120" w:after="120"/>
      </w:pPr>
      <w:r>
        <w:t xml:space="preserve">średniorocznego zmniejszenia powierzchni oczynszowanej w wysokości prognozowanej </w:t>
      </w:r>
      <w:r w:rsidR="002978A6">
        <w:t>w tabeli nr 18,</w:t>
      </w:r>
    </w:p>
    <w:p w:rsidR="002978A6" w:rsidRDefault="00266459" w:rsidP="002978A6">
      <w:pPr>
        <w:pStyle w:val="Akapitzlist"/>
        <w:keepLines/>
        <w:numPr>
          <w:ilvl w:val="0"/>
          <w:numId w:val="7"/>
        </w:numPr>
        <w:spacing w:before="120" w:after="120"/>
      </w:pPr>
      <w:r>
        <w:t>dotację</w:t>
      </w:r>
      <w:r w:rsidR="002978A6">
        <w:t xml:space="preserve"> celową z przeznaczeniem na remonty odzyskanych lokali mieszkalnych stanowiącą równowartość 30% kwoty uzyskanej ze sprzedaży mieszkań,</w:t>
      </w:r>
    </w:p>
    <w:p w:rsidR="002978A6" w:rsidRDefault="002978A6" w:rsidP="002978A6">
      <w:pPr>
        <w:pStyle w:val="Akapitzlist"/>
        <w:keepLines/>
        <w:numPr>
          <w:ilvl w:val="0"/>
          <w:numId w:val="7"/>
        </w:numPr>
        <w:spacing w:before="120" w:after="120"/>
      </w:pPr>
      <w:r>
        <w:t>dotację celową stanowiącą równowartość kwoty uzyskanej ze sprzedaży lokali mieszkalnych przeznaczonych do remontu na wolnym rynku w przypadku braku chętnych na najem tych lokali,</w:t>
      </w:r>
    </w:p>
    <w:p w:rsidR="002978A6" w:rsidRDefault="002978A6" w:rsidP="002978A6">
      <w:pPr>
        <w:pStyle w:val="Akapitzlist"/>
        <w:keepLines/>
        <w:numPr>
          <w:ilvl w:val="0"/>
          <w:numId w:val="7"/>
        </w:numPr>
        <w:spacing w:before="120" w:after="120"/>
      </w:pPr>
      <w:r>
        <w:t>dotację przedmiotową przyznaną w latach 2012-2015 r.,</w:t>
      </w:r>
    </w:p>
    <w:p w:rsidR="002978A6" w:rsidRDefault="002978A6" w:rsidP="002978A6">
      <w:pPr>
        <w:pStyle w:val="Akapitzlist"/>
        <w:keepLines/>
        <w:numPr>
          <w:ilvl w:val="0"/>
          <w:numId w:val="7"/>
        </w:numPr>
        <w:spacing w:before="120" w:after="120"/>
      </w:pPr>
      <w:r>
        <w:t>dochody z tyt. zwrotu kosztów sądowych i egzekucyjnych, otrzymane odsetki, dochody z usług zarządzania, inne wpływy np. odszkodowania, kary, grzywny itp. oraz wykorzystanie środków kaucji mieszkaniowych w wysokości zapewniającej pokrycie wydatków,</w:t>
      </w:r>
    </w:p>
    <w:p w:rsidR="002978A6" w:rsidRDefault="002978A6" w:rsidP="002978A6">
      <w:pPr>
        <w:pStyle w:val="Akapitzlist"/>
        <w:keepLines/>
        <w:numPr>
          <w:ilvl w:val="0"/>
          <w:numId w:val="7"/>
        </w:numPr>
        <w:spacing w:before="120" w:after="120"/>
      </w:pPr>
      <w:r>
        <w:t>wpływy czynszowe z najmu i dzierżawy lokali użytkowych, terenów, garaży i reklam przyjęto na poziomie planowanych przychodów roku bieżącego.”</w:t>
      </w:r>
    </w:p>
    <w:p w:rsidR="00773B63" w:rsidRDefault="00773B63" w:rsidP="00773B63">
      <w:pPr>
        <w:keepLines/>
        <w:spacing w:before="120" w:after="120"/>
      </w:pPr>
      <w:r>
        <w:t>b) ust. 4 otrzymuje brzmienie:</w:t>
      </w:r>
    </w:p>
    <w:p w:rsidR="009E6702" w:rsidRDefault="00773B63" w:rsidP="00773B63">
      <w:pPr>
        <w:keepLines/>
        <w:spacing w:before="120" w:after="120"/>
        <w:rPr>
          <w:b/>
        </w:rPr>
      </w:pPr>
      <w:r>
        <w:t>„4. Stan do 2014 roku oraz prognozę wysokości źródeł finansowania gospodarki mieszkaniowej, w tym planowane wpływy czynszowe w latach 2015 – 2020 przedstawia poniższa tabela:</w:t>
      </w:r>
      <w:r w:rsidR="009E6702" w:rsidRPr="009E6702">
        <w:rPr>
          <w:b/>
        </w:rPr>
        <w:t xml:space="preserve"> </w:t>
      </w:r>
    </w:p>
    <w:p w:rsidR="009E6702" w:rsidRDefault="009E6702" w:rsidP="009E6702">
      <w:pPr>
        <w:keepLines/>
        <w:spacing w:before="120" w:after="120"/>
        <w:jc w:val="right"/>
      </w:pPr>
      <w:r w:rsidRPr="00773B63">
        <w:rPr>
          <w:b/>
        </w:rPr>
        <w:t>Tabela nr 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9"/>
        <w:gridCol w:w="785"/>
        <w:gridCol w:w="729"/>
        <w:gridCol w:w="729"/>
        <w:gridCol w:w="729"/>
        <w:gridCol w:w="729"/>
        <w:gridCol w:w="729"/>
        <w:gridCol w:w="729"/>
        <w:gridCol w:w="729"/>
        <w:gridCol w:w="729"/>
      </w:tblGrid>
      <w:tr w:rsidR="009E6702" w:rsidRPr="007B082E" w:rsidTr="009E6702"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20"/>
                <w:szCs w:val="20"/>
              </w:rPr>
            </w:pPr>
            <w:r w:rsidRPr="007B082E">
              <w:rPr>
                <w:b/>
                <w:sz w:val="20"/>
                <w:szCs w:val="20"/>
              </w:rPr>
              <w:br/>
              <w:t>Źródła</w:t>
            </w:r>
            <w:r w:rsidRPr="007B082E">
              <w:rPr>
                <w:b/>
                <w:sz w:val="20"/>
                <w:szCs w:val="20"/>
              </w:rPr>
              <w:br/>
              <w:t>finansowania</w:t>
            </w:r>
          </w:p>
        </w:tc>
        <w:tc>
          <w:tcPr>
            <w:tcW w:w="3657" w:type="pct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20"/>
              </w:rPr>
            </w:pPr>
            <w:r w:rsidRPr="007B082E">
              <w:rPr>
                <w:b/>
                <w:sz w:val="20"/>
              </w:rPr>
              <w:t xml:space="preserve">Wysokości źródeł finansowania </w:t>
            </w:r>
          </w:p>
          <w:p w:rsidR="009E6702" w:rsidRPr="007B082E" w:rsidRDefault="009E6702" w:rsidP="009E6702">
            <w:pPr>
              <w:spacing w:line="360" w:lineRule="auto"/>
              <w:jc w:val="center"/>
              <w:rPr>
                <w:b/>
                <w:sz w:val="20"/>
              </w:rPr>
            </w:pPr>
            <w:r w:rsidRPr="007B082E">
              <w:rPr>
                <w:b/>
                <w:sz w:val="20"/>
              </w:rPr>
              <w:t>gospodarki mieszkaniowej w tys. zł</w:t>
            </w:r>
          </w:p>
        </w:tc>
      </w:tr>
      <w:tr w:rsidR="009E6702" w:rsidRPr="007B082E" w:rsidTr="009E6702"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</w:p>
        </w:tc>
        <w:tc>
          <w:tcPr>
            <w:tcW w:w="124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Wykonanie </w:t>
            </w:r>
          </w:p>
        </w:tc>
        <w:tc>
          <w:tcPr>
            <w:tcW w:w="2409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E6702" w:rsidRPr="007B082E" w:rsidRDefault="009E6702" w:rsidP="009E6702">
            <w:pPr>
              <w:spacing w:line="360" w:lineRule="auto"/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Prognozowane </w:t>
            </w:r>
          </w:p>
        </w:tc>
      </w:tr>
      <w:tr w:rsidR="009E6702" w:rsidRPr="007B082E" w:rsidTr="009E6702">
        <w:tc>
          <w:tcPr>
            <w:tcW w:w="0" w:type="auto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2020</w:t>
            </w:r>
          </w:p>
        </w:tc>
      </w:tr>
      <w:tr w:rsidR="009E6702" w:rsidRPr="009E6702" w:rsidTr="009E670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Dochody czynszowe lokali mieszkalnych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17.044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20.404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14.414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>
              <w:rPr>
                <w:sz w:val="20"/>
              </w:rPr>
              <w:t>12.437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11.680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10.510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9.460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>8.090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>7.280</w:t>
            </w:r>
          </w:p>
        </w:tc>
      </w:tr>
      <w:tr w:rsidR="009E6702" w:rsidRPr="009E6702" w:rsidTr="009E670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Dotacja z budżetu miasta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4.245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2.016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1 500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1.500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>-</w:t>
            </w:r>
          </w:p>
        </w:tc>
      </w:tr>
      <w:tr w:rsidR="009E6702" w:rsidRPr="009E6702" w:rsidTr="009E6702">
        <w:trPr>
          <w:trHeight w:val="259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Inne zwiększenia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939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858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1.056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>
              <w:rPr>
                <w:sz w:val="20"/>
              </w:rPr>
              <w:t>2.532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3.130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3.260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3.430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>4.620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>5.250</w:t>
            </w:r>
          </w:p>
        </w:tc>
      </w:tr>
      <w:tr w:rsidR="009E6702" w:rsidRPr="007B082E" w:rsidTr="009E6702">
        <w:trPr>
          <w:trHeight w:val="259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Inne dochody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3.436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3.348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3.337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3.214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3 200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</w:pPr>
            <w:r w:rsidRPr="007B082E">
              <w:rPr>
                <w:sz w:val="20"/>
              </w:rPr>
              <w:t>3 200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</w:pPr>
            <w:r w:rsidRPr="007B082E">
              <w:rPr>
                <w:sz w:val="20"/>
              </w:rPr>
              <w:t>3 200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</w:pPr>
            <w:r w:rsidRPr="007B082E">
              <w:rPr>
                <w:sz w:val="20"/>
              </w:rPr>
              <w:t>3 200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</w:pPr>
            <w:r w:rsidRPr="007B082E">
              <w:rPr>
                <w:sz w:val="20"/>
              </w:rPr>
              <w:t>3 200</w:t>
            </w:r>
          </w:p>
        </w:tc>
      </w:tr>
      <w:tr w:rsidR="009E6702" w:rsidRPr="007B082E" w:rsidTr="009E6702">
        <w:trPr>
          <w:trHeight w:val="6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Ogółem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25.664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26.626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20.307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19.683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18.010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16.970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16.090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15.910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15.730</w:t>
            </w:r>
          </w:p>
        </w:tc>
      </w:tr>
    </w:tbl>
    <w:p w:rsidR="00997944" w:rsidRPr="009E6702" w:rsidRDefault="00997944" w:rsidP="00773B63">
      <w:pPr>
        <w:keepLines/>
        <w:spacing w:before="120" w:after="120"/>
        <w:rPr>
          <w:b/>
        </w:rPr>
      </w:pPr>
    </w:p>
    <w:p w:rsidR="00D54C3C" w:rsidRDefault="00773B63" w:rsidP="00673169">
      <w:pPr>
        <w:pStyle w:val="Akapitzlist"/>
        <w:keepLines/>
        <w:numPr>
          <w:ilvl w:val="0"/>
          <w:numId w:val="11"/>
        </w:numPr>
        <w:spacing w:before="120" w:after="120"/>
      </w:pPr>
      <w:r>
        <w:t>W § 9 :</w:t>
      </w:r>
    </w:p>
    <w:p w:rsidR="00773B63" w:rsidRDefault="00773B63" w:rsidP="00773B63">
      <w:pPr>
        <w:pStyle w:val="Akapitzlist"/>
        <w:keepLines/>
        <w:numPr>
          <w:ilvl w:val="0"/>
          <w:numId w:val="9"/>
        </w:numPr>
        <w:spacing w:before="120" w:after="120"/>
      </w:pPr>
      <w:r>
        <w:t>skreśla się ust.1,</w:t>
      </w:r>
    </w:p>
    <w:p w:rsidR="00773B63" w:rsidRDefault="00773B63" w:rsidP="00773B63">
      <w:pPr>
        <w:pStyle w:val="Akapitzlist"/>
        <w:keepLines/>
        <w:numPr>
          <w:ilvl w:val="0"/>
          <w:numId w:val="9"/>
        </w:numPr>
        <w:spacing w:before="120" w:after="120"/>
      </w:pPr>
      <w:r>
        <w:t>ust. 3 otrzymuje brzmienie :</w:t>
      </w:r>
    </w:p>
    <w:p w:rsidR="00773B63" w:rsidRDefault="00773B63" w:rsidP="00773B63">
      <w:pPr>
        <w:keepLines/>
        <w:spacing w:before="120" w:after="120"/>
        <w:ind w:left="720"/>
      </w:pPr>
      <w:r>
        <w:t xml:space="preserve">„3. Stan do 2014 roku oraz prognozę przychodów i wydatków na bieżące utrzymanie mieszkaniowego zasobu gminy na lata 2015 – 2020 przedstawia poniższa tabela: </w:t>
      </w:r>
    </w:p>
    <w:p w:rsidR="002023FB" w:rsidRDefault="002023FB" w:rsidP="002023FB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22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902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</w:tblGrid>
      <w:tr w:rsidR="009E6702" w:rsidRPr="001D3269" w:rsidTr="009E6702"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3951" w:type="pct"/>
            <w:gridSpan w:val="9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Przychody i wydatki gospodarki mieszkaniowej w tys. zł</w:t>
            </w:r>
          </w:p>
        </w:tc>
      </w:tr>
      <w:tr w:rsidR="009E6702" w:rsidRPr="001D3269" w:rsidTr="009E6702"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b/>
                <w:sz w:val="18"/>
                <w:szCs w:val="18"/>
              </w:rPr>
            </w:pPr>
          </w:p>
        </w:tc>
        <w:tc>
          <w:tcPr>
            <w:tcW w:w="1309" w:type="pct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Wykonanie</w:t>
            </w:r>
          </w:p>
        </w:tc>
        <w:tc>
          <w:tcPr>
            <w:tcW w:w="2642" w:type="pct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Prognozowane</w:t>
            </w:r>
          </w:p>
        </w:tc>
      </w:tr>
      <w:tr w:rsidR="009E6702" w:rsidRPr="001D3269" w:rsidTr="009E6702">
        <w:trPr>
          <w:trHeight w:val="275"/>
        </w:trPr>
        <w:tc>
          <w:tcPr>
            <w:tcW w:w="0" w:type="auto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2012  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2013  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2014  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2015  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2016  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2017  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2018  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2019  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b/>
                <w:sz w:val="18"/>
                <w:szCs w:val="18"/>
              </w:rPr>
            </w:pPr>
            <w:r w:rsidRPr="001D3269">
              <w:rPr>
                <w:b/>
                <w:sz w:val="18"/>
                <w:szCs w:val="18"/>
              </w:rPr>
              <w:t>2020  </w:t>
            </w:r>
            <w:r w:rsidRPr="001D3269">
              <w:rPr>
                <w:b/>
                <w:sz w:val="18"/>
                <w:szCs w:val="18"/>
              </w:rPr>
              <w:br/>
            </w:r>
          </w:p>
        </w:tc>
      </w:tr>
      <w:tr w:rsidR="009E6702" w:rsidRPr="001D3269" w:rsidTr="009E6702">
        <w:trPr>
          <w:trHeight w:val="647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Przychody 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25.664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26.626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20.307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19.683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18.010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16.970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16.090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15.910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15.730</w:t>
            </w:r>
          </w:p>
        </w:tc>
      </w:tr>
      <w:tr w:rsidR="009E6702" w:rsidRPr="001D3269" w:rsidTr="009E6702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left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Koszty</w:t>
            </w:r>
            <w:r>
              <w:rPr>
                <w:sz w:val="18"/>
                <w:szCs w:val="18"/>
              </w:rPr>
              <w:t xml:space="preserve"> </w:t>
            </w:r>
            <w:r w:rsidRPr="001D3269">
              <w:rPr>
                <w:sz w:val="18"/>
                <w:szCs w:val="18"/>
              </w:rPr>
              <w:t>zarządu nieruchomością wspólną (WM):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11.466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9.878</w:t>
            </w: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8.769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8.900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8.750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8.670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8.490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</w:p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8.130</w:t>
            </w:r>
          </w:p>
        </w:tc>
      </w:tr>
      <w:tr w:rsidR="009E6702" w:rsidRPr="001D3269" w:rsidTr="009E6702">
        <w:trPr>
          <w:trHeight w:val="121"/>
        </w:trPr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</w:t>
            </w:r>
            <w:r w:rsidRPr="001D3269">
              <w:rPr>
                <w:i/>
                <w:sz w:val="18"/>
                <w:szCs w:val="18"/>
              </w:rPr>
              <w:t>fundusz remontowy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7.673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6.647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5.893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6.000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6.000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5.900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5.800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5.700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5.600</w:t>
            </w:r>
          </w:p>
        </w:tc>
      </w:tr>
      <w:tr w:rsidR="009E6702" w:rsidRPr="001D3269" w:rsidTr="009E6702">
        <w:trPr>
          <w:trHeight w:val="285"/>
        </w:trPr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</w:t>
            </w:r>
            <w:r w:rsidRPr="001D3269">
              <w:rPr>
                <w:i/>
                <w:sz w:val="18"/>
                <w:szCs w:val="18"/>
              </w:rPr>
              <w:t>eksploatacja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2.406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2.069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1.871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1.750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1.700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1.550</w:t>
            </w:r>
          </w:p>
        </w:tc>
      </w:tr>
      <w:tr w:rsidR="009E6702" w:rsidRPr="001D3269" w:rsidTr="009E6702">
        <w:trPr>
          <w:trHeight w:val="171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</w:t>
            </w:r>
            <w:r w:rsidRPr="001D3269">
              <w:rPr>
                <w:i/>
                <w:sz w:val="18"/>
                <w:szCs w:val="18"/>
              </w:rPr>
              <w:t>wynagrodzenia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1.162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</w:tcPr>
          <w:p w:rsidR="009E6702" w:rsidRPr="001D3269" w:rsidRDefault="009E6702" w:rsidP="009E6702">
            <w:pPr>
              <w:jc w:val="center"/>
              <w:rPr>
                <w:i/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1.070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1.010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i/>
                <w:sz w:val="18"/>
                <w:szCs w:val="18"/>
              </w:rPr>
              <w:t>980</w:t>
            </w:r>
          </w:p>
        </w:tc>
      </w:tr>
      <w:tr w:rsidR="009E6702" w:rsidRPr="001D3269" w:rsidTr="009E6702">
        <w:trPr>
          <w:trHeight w:val="454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Default="009E6702" w:rsidP="009E6702">
            <w:pPr>
              <w:jc w:val="left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Spłata wykupu </w:t>
            </w:r>
          </w:p>
          <w:p w:rsidR="009E6702" w:rsidRPr="001D3269" w:rsidRDefault="009E6702" w:rsidP="009E670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1D3269">
              <w:rPr>
                <w:sz w:val="18"/>
                <w:szCs w:val="18"/>
              </w:rPr>
              <w:t>wierzytelności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2.446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2.441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3.240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810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0</w:t>
            </w:r>
          </w:p>
        </w:tc>
      </w:tr>
      <w:tr w:rsidR="009E6702" w:rsidRPr="001D3269" w:rsidTr="009E6702">
        <w:trPr>
          <w:trHeight w:val="353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Default="009E6702" w:rsidP="009E6702">
            <w:pPr>
              <w:jc w:val="left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Koszty remontów </w:t>
            </w:r>
          </w:p>
          <w:p w:rsidR="009E6702" w:rsidRPr="001D3269" w:rsidRDefault="009E6702" w:rsidP="009E670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1D3269">
              <w:rPr>
                <w:sz w:val="18"/>
                <w:szCs w:val="18"/>
              </w:rPr>
              <w:t>i konserwacji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4.396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2.472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2.907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1.900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3 000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3 000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2 500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2 500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2 500</w:t>
            </w:r>
          </w:p>
        </w:tc>
      </w:tr>
      <w:tr w:rsidR="009E6702" w:rsidRPr="001D3269" w:rsidTr="009E6702">
        <w:trPr>
          <w:trHeight w:val="459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Default="009E6702" w:rsidP="009E6702">
            <w:pPr>
              <w:jc w:val="left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Koszty bieżącej </w:t>
            </w:r>
          </w:p>
          <w:p w:rsidR="009E6702" w:rsidRPr="001D3269" w:rsidRDefault="009E6702" w:rsidP="009E670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1D3269">
              <w:rPr>
                <w:sz w:val="18"/>
                <w:szCs w:val="18"/>
              </w:rPr>
              <w:t>eksploatacji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2.288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2.621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2.221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2.170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2.000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2 000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2 000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2 000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2 000</w:t>
            </w:r>
          </w:p>
        </w:tc>
      </w:tr>
      <w:tr w:rsidR="009E6702" w:rsidRPr="001D3269" w:rsidTr="009E6702">
        <w:trPr>
          <w:trHeight w:val="402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Koszty zarządu ZBK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4.379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3.864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3.545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3.473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3 450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3.300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3 100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3 100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3 100</w:t>
            </w:r>
          </w:p>
        </w:tc>
      </w:tr>
      <w:tr w:rsidR="009E6702" w:rsidRPr="001D3269" w:rsidTr="009E6702">
        <w:trPr>
          <w:trHeight w:val="402"/>
        </w:trPr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 xml:space="preserve"> Wydatki 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24.975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21.276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19.751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19.683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18.010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16.970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16.090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15.910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1D3269" w:rsidRDefault="009E6702" w:rsidP="009E6702">
            <w:pPr>
              <w:jc w:val="center"/>
              <w:rPr>
                <w:sz w:val="18"/>
                <w:szCs w:val="18"/>
              </w:rPr>
            </w:pPr>
            <w:r w:rsidRPr="001D3269">
              <w:rPr>
                <w:sz w:val="18"/>
                <w:szCs w:val="18"/>
              </w:rPr>
              <w:t>15.730</w:t>
            </w:r>
          </w:p>
        </w:tc>
      </w:tr>
    </w:tbl>
    <w:p w:rsidR="009E6702" w:rsidRDefault="009E6702" w:rsidP="009E6702">
      <w:pPr>
        <w:spacing w:before="120" w:after="120"/>
        <w:rPr>
          <w:b/>
        </w:rPr>
      </w:pPr>
    </w:p>
    <w:p w:rsidR="00E30A59" w:rsidRDefault="002023FB" w:rsidP="002023FB">
      <w:pPr>
        <w:pStyle w:val="Akapitzlist"/>
        <w:keepLines/>
        <w:numPr>
          <w:ilvl w:val="0"/>
          <w:numId w:val="9"/>
        </w:numPr>
        <w:spacing w:before="120" w:after="120"/>
      </w:pPr>
      <w:r>
        <w:t>ust. 4 otrzymuje brzmienie:</w:t>
      </w:r>
    </w:p>
    <w:p w:rsidR="002023FB" w:rsidRDefault="002023FB" w:rsidP="009E6702">
      <w:pPr>
        <w:keepLines/>
        <w:spacing w:before="120" w:after="120"/>
        <w:ind w:left="720"/>
      </w:pPr>
      <w:r>
        <w:t>„4. Stan do 2014 roku oraz prognozę wysokości jednostkowego czynszu w zasobie mieszkaniowym na lata 2015 – 2020 przedstawia poniższa tabela:</w:t>
      </w:r>
    </w:p>
    <w:p w:rsidR="009E6702" w:rsidRDefault="002023FB" w:rsidP="009E6702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Tabela nr 23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756"/>
        <w:gridCol w:w="756"/>
        <w:gridCol w:w="756"/>
        <w:gridCol w:w="756"/>
        <w:gridCol w:w="756"/>
        <w:gridCol w:w="756"/>
        <w:gridCol w:w="756"/>
        <w:gridCol w:w="756"/>
        <w:gridCol w:w="823"/>
      </w:tblGrid>
      <w:tr w:rsidR="009E6702" w:rsidRPr="007B082E" w:rsidTr="009E6702"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20"/>
              </w:rPr>
            </w:pPr>
            <w:r w:rsidRPr="007B082E">
              <w:rPr>
                <w:b/>
                <w:sz w:val="20"/>
              </w:rPr>
              <w:br/>
              <w:t>Stawka czynszu</w:t>
            </w:r>
          </w:p>
        </w:tc>
        <w:tc>
          <w:tcPr>
            <w:tcW w:w="3798" w:type="pct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20"/>
              </w:rPr>
            </w:pPr>
            <w:r w:rsidRPr="007B082E">
              <w:rPr>
                <w:b/>
                <w:sz w:val="20"/>
              </w:rPr>
              <w:t xml:space="preserve">Wysokość jednostkowych stawek czynszu w zł/m </w:t>
            </w:r>
            <w:r w:rsidRPr="007B082E">
              <w:rPr>
                <w:b/>
                <w:sz w:val="20"/>
                <w:vertAlign w:val="superscript"/>
              </w:rPr>
              <w:t>2</w:t>
            </w:r>
          </w:p>
        </w:tc>
      </w:tr>
      <w:tr w:rsidR="009E6702" w:rsidRPr="007B082E" w:rsidTr="009E6702"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</w:p>
        </w:tc>
        <w:tc>
          <w:tcPr>
            <w:tcW w:w="1255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20"/>
                <w:szCs w:val="20"/>
              </w:rPr>
            </w:pPr>
            <w:r w:rsidRPr="007B082E">
              <w:rPr>
                <w:b/>
                <w:sz w:val="20"/>
                <w:szCs w:val="20"/>
              </w:rPr>
              <w:t>Wykonanie</w:t>
            </w:r>
          </w:p>
        </w:tc>
        <w:tc>
          <w:tcPr>
            <w:tcW w:w="2544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20"/>
              </w:rPr>
            </w:pPr>
            <w:r w:rsidRPr="007B082E">
              <w:rPr>
                <w:b/>
                <w:sz w:val="20"/>
              </w:rPr>
              <w:t>Prognozowane</w:t>
            </w:r>
          </w:p>
        </w:tc>
      </w:tr>
      <w:tr w:rsidR="009E6702" w:rsidRPr="007B082E" w:rsidTr="009E6702">
        <w:tc>
          <w:tcPr>
            <w:tcW w:w="0" w:type="auto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b/>
                <w:sz w:val="18"/>
              </w:rPr>
            </w:pPr>
            <w:r w:rsidRPr="007B082E">
              <w:rPr>
                <w:b/>
                <w:sz w:val="20"/>
              </w:rPr>
              <w:t xml:space="preserve"> 2018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405AB" w:rsidRDefault="009E6702" w:rsidP="009E6702">
            <w:pPr>
              <w:jc w:val="center"/>
              <w:rPr>
                <w:b/>
                <w:sz w:val="18"/>
              </w:rPr>
            </w:pPr>
            <w:r w:rsidRPr="007405AB">
              <w:rPr>
                <w:b/>
                <w:sz w:val="20"/>
              </w:rPr>
              <w:t xml:space="preserve"> 2019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405AB" w:rsidRDefault="009E6702" w:rsidP="009E6702">
            <w:pPr>
              <w:jc w:val="center"/>
              <w:rPr>
                <w:b/>
                <w:sz w:val="18"/>
              </w:rPr>
            </w:pPr>
            <w:r w:rsidRPr="007405AB">
              <w:rPr>
                <w:b/>
                <w:sz w:val="20"/>
              </w:rPr>
              <w:br/>
              <w:t>2020  </w:t>
            </w:r>
            <w:r w:rsidRPr="007405AB">
              <w:rPr>
                <w:b/>
                <w:sz w:val="20"/>
              </w:rPr>
              <w:br/>
            </w:r>
          </w:p>
        </w:tc>
      </w:tr>
      <w:tr w:rsidR="009E6702" w:rsidRPr="007B082E" w:rsidTr="009E670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left"/>
              <w:rPr>
                <w:sz w:val="18"/>
              </w:rPr>
            </w:pPr>
            <w:r w:rsidRPr="007B082E">
              <w:rPr>
                <w:sz w:val="20"/>
              </w:rPr>
              <w:t xml:space="preserve"> Bazowa</w:t>
            </w:r>
            <w:r w:rsidRPr="007B082E">
              <w:rPr>
                <w:sz w:val="20"/>
              </w:rPr>
              <w:br/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4,14 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8,02 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6,00 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6,00 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6,30 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6,62 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6,95 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6,95 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6,95 </w:t>
            </w:r>
          </w:p>
        </w:tc>
      </w:tr>
      <w:tr w:rsidR="009E6702" w:rsidRPr="007B082E" w:rsidTr="009E670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left"/>
              <w:rPr>
                <w:sz w:val="18"/>
              </w:rPr>
            </w:pPr>
            <w:r w:rsidRPr="007B082E">
              <w:rPr>
                <w:sz w:val="20"/>
              </w:rPr>
              <w:t xml:space="preserve"> Średnia wynikowa po ulgach technicznych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4,43 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7,20 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5,38 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5,38 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5,67 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6,00 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6,30 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6,30 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6,30 </w:t>
            </w:r>
          </w:p>
        </w:tc>
      </w:tr>
      <w:tr w:rsidR="009E6702" w:rsidRPr="007B082E" w:rsidTr="009E670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left"/>
              <w:rPr>
                <w:sz w:val="18"/>
              </w:rPr>
            </w:pPr>
            <w:r w:rsidRPr="007B082E">
              <w:rPr>
                <w:sz w:val="20"/>
              </w:rPr>
              <w:t xml:space="preserve"> Średnia wynikowa po ulgach dochodowych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4,43 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6,65 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4,85 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4,85 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5,07 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5,44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5,65 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5,65 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5,65 </w:t>
            </w:r>
          </w:p>
        </w:tc>
      </w:tr>
      <w:tr w:rsidR="009E6702" w:rsidRPr="00307D3D" w:rsidTr="009E6702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left"/>
              <w:rPr>
                <w:sz w:val="18"/>
              </w:rPr>
            </w:pPr>
            <w:r w:rsidRPr="007B082E">
              <w:rPr>
                <w:sz w:val="20"/>
              </w:rPr>
              <w:t xml:space="preserve"> Średnia</w:t>
            </w:r>
            <w:r w:rsidRPr="007B082E">
              <w:rPr>
                <w:sz w:val="20"/>
              </w:rPr>
              <w:br/>
              <w:t>uzyskiwana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4,08 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5,66 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4,12 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>4,12 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4,31 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4,60 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7B082E" w:rsidRDefault="009E6702" w:rsidP="009E6702">
            <w:pPr>
              <w:jc w:val="center"/>
              <w:rPr>
                <w:sz w:val="18"/>
              </w:rPr>
            </w:pPr>
            <w:r w:rsidRPr="007B082E">
              <w:rPr>
                <w:sz w:val="20"/>
              </w:rPr>
              <w:t xml:space="preserve"> 4,76</w:t>
            </w:r>
            <w:r w:rsidRPr="007B082E"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4,76</w:t>
            </w:r>
            <w:r w:rsidRPr="009E6702"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60" w:type="dxa"/>
              <w:left w:w="60" w:type="dxa"/>
              <w:right w:w="60" w:type="dxa"/>
            </w:tcMar>
            <w:vAlign w:val="center"/>
          </w:tcPr>
          <w:p w:rsidR="009E6702" w:rsidRPr="009E6702" w:rsidRDefault="009E6702" w:rsidP="009E6702">
            <w:pPr>
              <w:jc w:val="center"/>
              <w:rPr>
                <w:sz w:val="18"/>
              </w:rPr>
            </w:pPr>
            <w:r w:rsidRPr="009E6702">
              <w:rPr>
                <w:sz w:val="20"/>
              </w:rPr>
              <w:t xml:space="preserve"> 4,76</w:t>
            </w:r>
            <w:r w:rsidRPr="009E6702">
              <w:rPr>
                <w:sz w:val="18"/>
              </w:rPr>
              <w:t> </w:t>
            </w:r>
          </w:p>
        </w:tc>
      </w:tr>
    </w:tbl>
    <w:p w:rsidR="009E6702" w:rsidRDefault="009E6702" w:rsidP="009E6702"/>
    <w:p w:rsidR="002023FB" w:rsidRDefault="002023FB" w:rsidP="009E6702">
      <w:pPr>
        <w:keepLines/>
        <w:spacing w:before="120" w:after="120"/>
      </w:pPr>
    </w:p>
    <w:p w:rsidR="009E6702" w:rsidRPr="00D72D8A" w:rsidRDefault="009E6702" w:rsidP="009E6702">
      <w:pPr>
        <w:keepLines/>
        <w:spacing w:before="120" w:after="120"/>
      </w:pPr>
    </w:p>
    <w:p w:rsidR="00E43DC2" w:rsidRDefault="00B656D8" w:rsidP="00673169">
      <w:pPr>
        <w:pStyle w:val="Akapitzlist"/>
        <w:numPr>
          <w:ilvl w:val="0"/>
          <w:numId w:val="11"/>
        </w:numPr>
        <w:spacing w:before="120" w:after="120"/>
      </w:pPr>
      <w:r>
        <w:t>W § 10 :</w:t>
      </w:r>
    </w:p>
    <w:p w:rsidR="00B656D8" w:rsidRDefault="00B656D8" w:rsidP="00B656D8">
      <w:pPr>
        <w:pStyle w:val="Akapitzlist"/>
        <w:numPr>
          <w:ilvl w:val="0"/>
          <w:numId w:val="10"/>
        </w:numPr>
        <w:spacing w:before="120" w:after="120"/>
      </w:pPr>
      <w:r>
        <w:t>ust. 3 pkt 1 otrzymuje brzmienie:</w:t>
      </w:r>
    </w:p>
    <w:p w:rsidR="00B656D8" w:rsidRDefault="00B656D8" w:rsidP="00B656D8">
      <w:pPr>
        <w:pStyle w:val="Akapitzlist"/>
        <w:spacing w:before="120" w:after="120"/>
        <w:ind w:left="1080"/>
      </w:pPr>
      <w:r>
        <w:t>„1) budowa budynków komunalnych”</w:t>
      </w:r>
    </w:p>
    <w:p w:rsidR="00B656D8" w:rsidRDefault="003D5D07" w:rsidP="00B656D8">
      <w:pPr>
        <w:pStyle w:val="Akapitzlist"/>
        <w:numPr>
          <w:ilvl w:val="0"/>
          <w:numId w:val="10"/>
        </w:numPr>
        <w:spacing w:before="120" w:after="120"/>
      </w:pPr>
      <w:r>
        <w:t>w ust. 8 pkt 1 dodaje się lit.</w:t>
      </w:r>
      <w:r w:rsidR="00B656D8">
        <w:t xml:space="preserve"> d w brzmieniu:</w:t>
      </w:r>
    </w:p>
    <w:p w:rsidR="00B656D8" w:rsidRDefault="00B656D8" w:rsidP="00B656D8">
      <w:pPr>
        <w:pStyle w:val="Akapitzlist"/>
        <w:spacing w:before="120" w:after="120"/>
        <w:ind w:left="1080"/>
      </w:pPr>
      <w:r>
        <w:t>„d) podjęcie współpracy z podmiotami zewnętrznymi w zakresie eksmisji lokatorów do pomieszczeń tymczasowych”</w:t>
      </w:r>
    </w:p>
    <w:p w:rsidR="00B656D8" w:rsidRDefault="00B656D8" w:rsidP="00B656D8">
      <w:pPr>
        <w:pStyle w:val="Akapitzlist"/>
        <w:numPr>
          <w:ilvl w:val="0"/>
          <w:numId w:val="10"/>
        </w:numPr>
        <w:spacing w:before="120" w:after="120"/>
      </w:pPr>
      <w:r>
        <w:t>ust.8 pkt 5 otrzymuje brzmienie:</w:t>
      </w:r>
    </w:p>
    <w:p w:rsidR="00B656D8" w:rsidRDefault="00B656D8" w:rsidP="00B656D8">
      <w:pPr>
        <w:pStyle w:val="Akapitzlist"/>
        <w:spacing w:before="120" w:after="120"/>
        <w:ind w:left="1080"/>
      </w:pPr>
      <w:r>
        <w:t>„5) zbywanie wierzytelności nieściągalnych podmiotom zewnętrznym oraz zlecanie tym podmiotom windykacji należności w celu umożliwienia odzyskania należności”</w:t>
      </w:r>
    </w:p>
    <w:p w:rsidR="00B656D8" w:rsidRDefault="00B656D8" w:rsidP="00B656D8">
      <w:pPr>
        <w:pStyle w:val="Akapitzlist"/>
        <w:numPr>
          <w:ilvl w:val="0"/>
          <w:numId w:val="10"/>
        </w:numPr>
        <w:spacing w:before="120" w:after="120"/>
      </w:pPr>
      <w:r>
        <w:t>ust. 8 pkt 6 otrzymuje brzmienie:</w:t>
      </w:r>
    </w:p>
    <w:p w:rsidR="00B656D8" w:rsidRDefault="00B656D8" w:rsidP="004D38EA">
      <w:pPr>
        <w:pStyle w:val="Akapitzlist"/>
        <w:spacing w:before="120" w:after="120"/>
        <w:ind w:left="1080"/>
      </w:pPr>
      <w:r>
        <w:t>„6) prowadzenie Programu Realizacji Świadczeń Wzajemnych dla zadłużonych użytkowników lokali mieszkalnych”,</w:t>
      </w:r>
    </w:p>
    <w:p w:rsidR="00B656D8" w:rsidRDefault="005309EE" w:rsidP="00B656D8">
      <w:pPr>
        <w:pStyle w:val="Akapitzlist"/>
        <w:numPr>
          <w:ilvl w:val="0"/>
          <w:numId w:val="10"/>
        </w:numPr>
        <w:spacing w:before="120" w:after="120"/>
      </w:pPr>
      <w:r>
        <w:t xml:space="preserve">w ust. 8 </w:t>
      </w:r>
      <w:r w:rsidR="003D5D07">
        <w:t xml:space="preserve">po pkt 7 </w:t>
      </w:r>
      <w:r>
        <w:t>dodaje się pkt 8 w brzmieniu:</w:t>
      </w:r>
    </w:p>
    <w:p w:rsidR="005309EE" w:rsidRDefault="005309EE" w:rsidP="005309EE">
      <w:pPr>
        <w:pStyle w:val="Akapitzlist"/>
        <w:spacing w:before="120" w:after="120"/>
        <w:ind w:left="1080"/>
      </w:pPr>
      <w:r>
        <w:t>„8) wdrożenie Programu Oddłużeniowego skierowanego do zadłużonych lokatorów, zakładającego zwiększenie intensywności działań pomocowych dla użytkowników lokali mieszkalnych znajdujących się w zasobie Gminy Miasta Elbląga”,</w:t>
      </w:r>
    </w:p>
    <w:p w:rsidR="005309EE" w:rsidRDefault="005309EE" w:rsidP="005309EE">
      <w:pPr>
        <w:pStyle w:val="Akapitzlist"/>
        <w:numPr>
          <w:ilvl w:val="0"/>
          <w:numId w:val="10"/>
        </w:numPr>
        <w:spacing w:before="120" w:after="120"/>
      </w:pPr>
      <w:r>
        <w:t>skreśla się ust.9 .</w:t>
      </w:r>
    </w:p>
    <w:p w:rsidR="005309EE" w:rsidRDefault="005309EE" w:rsidP="00673169">
      <w:pPr>
        <w:pStyle w:val="Akapitzlist"/>
        <w:numPr>
          <w:ilvl w:val="0"/>
          <w:numId w:val="11"/>
        </w:numPr>
        <w:spacing w:before="120" w:after="120"/>
      </w:pPr>
      <w:r>
        <w:t>W § 11 pkt 3 otrzymuje brzmienie:</w:t>
      </w:r>
    </w:p>
    <w:p w:rsidR="005309EE" w:rsidRDefault="005309EE" w:rsidP="005309EE">
      <w:pPr>
        <w:pStyle w:val="Akapitzlist"/>
        <w:spacing w:before="120" w:after="120"/>
      </w:pPr>
      <w:r>
        <w:t>„</w:t>
      </w:r>
      <w:r w:rsidR="004D38EA">
        <w:t>3)</w:t>
      </w:r>
      <w:r>
        <w:t>usprawnienie funkcjonowania Programu Realizacji Świadczeń Wzajemnych umożliwiającego zadłużonym użytkownikom lokali mieszkalnych wchodzących w skład mieszkaniowego zasobu Gminy Miasto Elbląg będących w trudnej sytuacji materialnej i życiowej świadczenie różnych czynności rzeczowych zastępczo, w zamian za należności z tytułu użytkowania lokali mieszkalnych, określone jako płatność pieniężna”</w:t>
      </w:r>
    </w:p>
    <w:p w:rsidR="006D55F5" w:rsidRDefault="006D55F5" w:rsidP="00673169">
      <w:pPr>
        <w:pStyle w:val="Akapitzlist"/>
        <w:numPr>
          <w:ilvl w:val="0"/>
          <w:numId w:val="11"/>
        </w:numPr>
        <w:spacing w:before="120" w:after="120"/>
      </w:pPr>
      <w:r>
        <w:t>Skreśla się rozdział 11</w:t>
      </w:r>
      <w:r w:rsidR="00C211A9">
        <w:t>,</w:t>
      </w:r>
    </w:p>
    <w:p w:rsidR="00C211A9" w:rsidRDefault="00C211A9" w:rsidP="00673169">
      <w:pPr>
        <w:pStyle w:val="Akapitzlist"/>
        <w:numPr>
          <w:ilvl w:val="0"/>
          <w:numId w:val="11"/>
        </w:numPr>
        <w:spacing w:before="120" w:after="120"/>
      </w:pPr>
      <w:r>
        <w:t>W § 13 pkt 8 otrzymuje brzmienie:</w:t>
      </w:r>
    </w:p>
    <w:p w:rsidR="00C211A9" w:rsidRDefault="00C211A9" w:rsidP="00C211A9">
      <w:pPr>
        <w:pStyle w:val="Akapitzlist"/>
        <w:spacing w:before="120" w:after="120"/>
      </w:pPr>
      <w:r>
        <w:t>„8) pozyskiwania do zasobu nowych lokali mieszkalnych poprzez budowę budynków, modernizację i adaptację nieruchomości gminnych, pozyskiwanie lokali w ramach PPP, w zamian za grunty przekazywane dla inwestorów budownictwa mieszkaniowego”.</w:t>
      </w:r>
    </w:p>
    <w:p w:rsidR="00A8129D" w:rsidRDefault="00A8129D" w:rsidP="00C211A9">
      <w:pPr>
        <w:pStyle w:val="Akapitzlist"/>
        <w:spacing w:before="120" w:after="120"/>
      </w:pPr>
    </w:p>
    <w:p w:rsidR="00A8129D" w:rsidRDefault="00A8129D" w:rsidP="00C211A9">
      <w:pPr>
        <w:pStyle w:val="Akapitzlist"/>
        <w:spacing w:before="120" w:after="120"/>
      </w:pPr>
    </w:p>
    <w:p w:rsidR="00A8129D" w:rsidRDefault="00A8129D" w:rsidP="00A8129D">
      <w:pPr>
        <w:pStyle w:val="Akapitzlist"/>
        <w:spacing w:before="120" w:after="120"/>
        <w:jc w:val="center"/>
        <w:rPr>
          <w:b/>
        </w:rPr>
      </w:pPr>
      <w:r w:rsidRPr="00A8129D">
        <w:rPr>
          <w:b/>
        </w:rPr>
        <w:t>§</w:t>
      </w:r>
      <w:r>
        <w:rPr>
          <w:b/>
        </w:rPr>
        <w:t xml:space="preserve"> </w:t>
      </w:r>
      <w:r w:rsidRPr="00A8129D">
        <w:rPr>
          <w:b/>
        </w:rPr>
        <w:t>2.</w:t>
      </w:r>
    </w:p>
    <w:p w:rsidR="00A8129D" w:rsidRDefault="00822BE9" w:rsidP="00822BE9">
      <w:pPr>
        <w:spacing w:before="120" w:after="120"/>
      </w:pPr>
      <w:r>
        <w:t>Wykonanie uchwały powierza się Prezydentowi Miasta Elbląga.</w:t>
      </w:r>
    </w:p>
    <w:p w:rsidR="00A8129D" w:rsidRDefault="00902FBF" w:rsidP="00A8129D">
      <w:pPr>
        <w:pStyle w:val="Akapitzlist"/>
        <w:spacing w:before="120" w:after="120"/>
        <w:jc w:val="center"/>
        <w:rPr>
          <w:b/>
        </w:rPr>
      </w:pPr>
      <w:r>
        <w:rPr>
          <w:b/>
        </w:rPr>
        <w:t>§ 3</w:t>
      </w:r>
      <w:r w:rsidR="00A8129D" w:rsidRPr="00A8129D">
        <w:rPr>
          <w:b/>
        </w:rPr>
        <w:t>.</w:t>
      </w:r>
    </w:p>
    <w:p w:rsidR="00A8129D" w:rsidRDefault="00A8129D" w:rsidP="006B3980">
      <w:pPr>
        <w:spacing w:before="120" w:after="120"/>
      </w:pPr>
      <w:r>
        <w:t>Uchwała wchodzi w życie po upływie 1</w:t>
      </w:r>
      <w:r w:rsidR="006B3980">
        <w:t>4 dni od dnia jej ogłoszenia w D</w:t>
      </w:r>
      <w:r>
        <w:t>zienniku Urzędowym Województwa Warmińsko – Mazurskiego.</w:t>
      </w:r>
    </w:p>
    <w:p w:rsidR="00A8129D" w:rsidRDefault="00A8129D" w:rsidP="00A8129D">
      <w:pPr>
        <w:pStyle w:val="Akapitzlist"/>
        <w:spacing w:before="120" w:after="120"/>
      </w:pPr>
    </w:p>
    <w:p w:rsidR="00A8129D" w:rsidRDefault="00A8129D" w:rsidP="00A8129D">
      <w:pPr>
        <w:pStyle w:val="Akapitzlist"/>
        <w:spacing w:before="120" w:after="120"/>
      </w:pPr>
    </w:p>
    <w:p w:rsidR="00A565BC" w:rsidRPr="00997944" w:rsidRDefault="00A8129D" w:rsidP="00A565BC">
      <w:pPr>
        <w:pStyle w:val="Akapitzlist"/>
        <w:spacing w:before="120" w:after="12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F44E6D" w:rsidRPr="00997944" w:rsidRDefault="00F44E6D" w:rsidP="00997944">
      <w:pPr>
        <w:pStyle w:val="Akapitzlist"/>
        <w:spacing w:before="120" w:after="120"/>
        <w:rPr>
          <w:b/>
        </w:rPr>
      </w:pPr>
    </w:p>
    <w:sectPr w:rsidR="00F44E6D" w:rsidRPr="00997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365FC"/>
    <w:multiLevelType w:val="hybridMultilevel"/>
    <w:tmpl w:val="044AF38E"/>
    <w:lvl w:ilvl="0" w:tplc="32FAF38C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 w15:restartNumberingAfterBreak="0">
    <w:nsid w:val="1C2616ED"/>
    <w:multiLevelType w:val="hybridMultilevel"/>
    <w:tmpl w:val="D3EECE22"/>
    <w:lvl w:ilvl="0" w:tplc="E4B21820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25D929A6"/>
    <w:multiLevelType w:val="hybridMultilevel"/>
    <w:tmpl w:val="C61A9154"/>
    <w:lvl w:ilvl="0" w:tplc="E500CAE8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" w15:restartNumberingAfterBreak="0">
    <w:nsid w:val="26DB6C4A"/>
    <w:multiLevelType w:val="hybridMultilevel"/>
    <w:tmpl w:val="25BCF9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B45B7"/>
    <w:multiLevelType w:val="hybridMultilevel"/>
    <w:tmpl w:val="37841182"/>
    <w:lvl w:ilvl="0" w:tplc="F0B61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047176"/>
    <w:multiLevelType w:val="hybridMultilevel"/>
    <w:tmpl w:val="A3AC8718"/>
    <w:lvl w:ilvl="0" w:tplc="DB2EFEE8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4DAD37AA"/>
    <w:multiLevelType w:val="hybridMultilevel"/>
    <w:tmpl w:val="A218E7AA"/>
    <w:lvl w:ilvl="0" w:tplc="EDA67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C025F9"/>
    <w:multiLevelType w:val="hybridMultilevel"/>
    <w:tmpl w:val="A088247E"/>
    <w:lvl w:ilvl="0" w:tplc="EBBC15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2965CB"/>
    <w:multiLevelType w:val="hybridMultilevel"/>
    <w:tmpl w:val="F10261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24854"/>
    <w:multiLevelType w:val="hybridMultilevel"/>
    <w:tmpl w:val="24B6C2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678B3"/>
    <w:multiLevelType w:val="hybridMultilevel"/>
    <w:tmpl w:val="5F3E38FA"/>
    <w:lvl w:ilvl="0" w:tplc="546C20F0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FA"/>
    <w:rsid w:val="001D0584"/>
    <w:rsid w:val="002023FB"/>
    <w:rsid w:val="002371CC"/>
    <w:rsid w:val="00246044"/>
    <w:rsid w:val="00266459"/>
    <w:rsid w:val="002978A6"/>
    <w:rsid w:val="003D5D07"/>
    <w:rsid w:val="00431932"/>
    <w:rsid w:val="004D38EA"/>
    <w:rsid w:val="005309EE"/>
    <w:rsid w:val="0055116F"/>
    <w:rsid w:val="00673169"/>
    <w:rsid w:val="006B3980"/>
    <w:rsid w:val="006D55F5"/>
    <w:rsid w:val="00773B63"/>
    <w:rsid w:val="00822BE9"/>
    <w:rsid w:val="008F6071"/>
    <w:rsid w:val="00902FBF"/>
    <w:rsid w:val="009250E5"/>
    <w:rsid w:val="00944EFA"/>
    <w:rsid w:val="009659BF"/>
    <w:rsid w:val="00982727"/>
    <w:rsid w:val="00997944"/>
    <w:rsid w:val="009E1B2C"/>
    <w:rsid w:val="009E6702"/>
    <w:rsid w:val="00A008BE"/>
    <w:rsid w:val="00A565BC"/>
    <w:rsid w:val="00A8129D"/>
    <w:rsid w:val="00AE6304"/>
    <w:rsid w:val="00B14646"/>
    <w:rsid w:val="00B17A31"/>
    <w:rsid w:val="00B656D8"/>
    <w:rsid w:val="00C211A9"/>
    <w:rsid w:val="00CF3E58"/>
    <w:rsid w:val="00D33072"/>
    <w:rsid w:val="00D54C3C"/>
    <w:rsid w:val="00D930D9"/>
    <w:rsid w:val="00E10575"/>
    <w:rsid w:val="00E30A59"/>
    <w:rsid w:val="00E43DC2"/>
    <w:rsid w:val="00F44E6D"/>
    <w:rsid w:val="00F926D4"/>
    <w:rsid w:val="00FC2DD3"/>
    <w:rsid w:val="00FC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71EDA6-78D7-4DB4-9589-A9257537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EF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4E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05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5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C4D58-B9BB-46DC-9C3F-E2CD54836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3606</Words>
  <Characters>21638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Lidia Grontkowska</cp:lastModifiedBy>
  <cp:revision>24</cp:revision>
  <cp:lastPrinted>2015-05-25T09:07:00Z</cp:lastPrinted>
  <dcterms:created xsi:type="dcterms:W3CDTF">2015-05-22T09:58:00Z</dcterms:created>
  <dcterms:modified xsi:type="dcterms:W3CDTF">2016-12-15T09:30:00Z</dcterms:modified>
</cp:coreProperties>
</file>