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85C" w:rsidRPr="0034385C" w:rsidRDefault="0034385C" w:rsidP="0034385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438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 o odstąpieniu od przeprowadzenia strategicznej oceny oddziaływania na środowisko dla projektu aktualizacji dokumentu</w:t>
      </w:r>
      <w:r w:rsidRPr="002B39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pn.</w:t>
      </w:r>
      <w:r w:rsidR="002C37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„Strategia Rozwoju Elbląskiego </w:t>
      </w:r>
      <w:r w:rsidRPr="002B39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Obszaru Funkcjonalnego/Zintegrowanych Inwestycji Terytorialnych”</w:t>
      </w:r>
    </w:p>
    <w:p w:rsidR="0034385C" w:rsidRPr="0034385C" w:rsidRDefault="002C37EE" w:rsidP="003438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ZIT.033.31.</w:t>
      </w:r>
      <w:r w:rsidR="0034385C"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>2016</w:t>
      </w:r>
      <w:bookmarkStart w:id="0" w:name="_GoBack"/>
      <w:bookmarkEnd w:id="0"/>
      <w:r w:rsidR="0034385C" w:rsidRPr="003438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</w:p>
    <w:p w:rsidR="0034385C" w:rsidRPr="0034385C" w:rsidRDefault="0034385C" w:rsidP="003438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66D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OBWIESZCZENIE </w:t>
      </w:r>
      <w:r w:rsidRPr="009666D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PREZYDENTA MIASTA</w:t>
      </w:r>
      <w:r w:rsidR="002C37EE" w:rsidRPr="009666D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ELBLĄG</w:t>
      </w:r>
      <w:r w:rsidR="002C37EE" w:rsidRPr="009666D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2C37EE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13.12.</w:t>
      </w:r>
      <w:r w:rsidRPr="003438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2016 r. </w:t>
      </w:r>
    </w:p>
    <w:p w:rsidR="002C37EE" w:rsidRDefault="0034385C" w:rsidP="009666D5">
      <w:pPr>
        <w:spacing w:after="0" w:line="240" w:lineRule="auto"/>
        <w:jc w:val="both"/>
      </w:pPr>
      <w:r w:rsidRPr="003438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  <w:r w:rsidRPr="003438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2C37E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48 ust. 4 ustawy z dnia 03 października 2008 r. o udostępnieniu informacji o środowisku i jego ochronie, udziale społeczeństwa w ochronie środowiska oraz o ocenach oddziaływania na środowisko (tekst jednolity Dz.U. z 2016 r., poz. 353 ze zm.)</w:t>
      </w:r>
    </w:p>
    <w:p w:rsidR="0034385C" w:rsidRPr="0034385C" w:rsidRDefault="0034385C" w:rsidP="002C3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8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</w:p>
    <w:p w:rsidR="0034385C" w:rsidRPr="0034385C" w:rsidRDefault="00CB1DF1" w:rsidP="002C37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>Prezydent Miasta Elbląg</w:t>
      </w:r>
      <w:r w:rsidR="0034385C" w:rsidRPr="003438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4385C" w:rsidRPr="003438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podaje do publicznej wiadomości </w:t>
      </w:r>
      <w:r w:rsidR="0034385C" w:rsidRPr="003438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informację, iż odstąpiono od przeprowadzenia strategicznej oceny oddziaływania na środowisko dla projektu aktualizacji dokumentu pn.</w:t>
      </w:r>
      <w:r w:rsidRPr="002B399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„Strategia Rozwoju Elbląskiego Obszaru Funkcjonalnego/Zintegrowanych Inwestycji Terytorialnych”</w:t>
      </w:r>
      <w:r w:rsidR="0034385C" w:rsidRPr="003438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2C37EE" w:rsidRDefault="0034385C" w:rsidP="002C37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  <w:r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Zgodnie z art. 48 ust. 1 i 2 ww. ustawy organ opracowujący projekt dokumentu, może po uzgodnieniu z właściwymi organami, o których mowa w art. 57 i 58, odstąpić od przeprowadzenia strategicznej oceny oddziaływania na środowisko, jeżeli uzna, że realizacja postanowień danego dokumentu nie spowoduje znaczącego oddziaływania na środowisko</w:t>
      </w:r>
      <w:r w:rsidR="002C37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 odstąpienie od przeprowadzenia strategicznej oceny oddziaływania na środowisko, może dotyczyć wyłącznie projektów dokumentów stanowiących niew</w:t>
      </w:r>
      <w:r w:rsidR="00CB1DF1"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>ielkie modyfikacje</w:t>
      </w:r>
      <w:r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przyjętych już dokumentów lub projektów dokumentów dotyczących obszarów w granicach jednej gminy.</w:t>
      </w:r>
    </w:p>
    <w:p w:rsidR="002C37EE" w:rsidRDefault="0034385C" w:rsidP="002C37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powyższ</w:t>
      </w:r>
      <w:r w:rsidR="0051172F"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>ym, Prez</w:t>
      </w:r>
      <w:r w:rsidR="00065C8F"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ydent Miasta Elbląg w dniu 28 października </w:t>
      </w:r>
      <w:r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>2016 r. wyst</w:t>
      </w:r>
      <w:r w:rsidR="0051172F"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>ąpił z wnioskiem do Regionalnej Dyrekcji Ochrony Środowiska w Olsztynie i Warmińsko-Mazurskiego</w:t>
      </w:r>
      <w:r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Państwowego Wojewódzkiego Ins</w:t>
      </w:r>
      <w:r w:rsidR="0051172F"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>pektora Sanitarnego w Olsztynie</w:t>
      </w:r>
      <w:r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</w:t>
      </w:r>
      <w:r w:rsidR="0051172F"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opinię czy w związku z aktualizacją </w:t>
      </w:r>
      <w:r w:rsidR="0051172F" w:rsidRPr="0034385C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dokumentu pn.</w:t>
      </w:r>
      <w:r w:rsidR="0051172F" w:rsidRPr="002B399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„Strategia Rozwoju Elbląskiego Obszaru Funkcjonalnego/Zintegrowanych Inwestycji Terytorialnych” </w:t>
      </w:r>
      <w:r w:rsidR="0051172F"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>konieczne jest ponowne przeprowadzenie</w:t>
      </w:r>
      <w:r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strategicznej oceny oddziaływania na środowisko</w:t>
      </w:r>
      <w:r w:rsidR="002C37E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C37EE" w:rsidRDefault="0051172F" w:rsidP="002C37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odpowiedzi:</w:t>
      </w:r>
      <w:r w:rsidR="002C37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C37EE" w:rsidRDefault="00065C8F" w:rsidP="002C37EE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2C37E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>Regionalna Dyrekcja</w:t>
      </w:r>
      <w:r w:rsidR="0034385C"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Ochrony Środowiska w </w:t>
      </w:r>
      <w:r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>Olsztynie w piśmie z dnia 18 listopada</w:t>
      </w:r>
      <w:r w:rsidR="0034385C"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2016</w:t>
      </w:r>
      <w:r w:rsidR="002C37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4385C"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>(znak</w:t>
      </w:r>
      <w:r w:rsidRPr="002B3996">
        <w:rPr>
          <w:rFonts w:ascii="Tahoma" w:hAnsi="Tahoma" w:cs="Tahoma"/>
          <w:sz w:val="24"/>
          <w:szCs w:val="24"/>
        </w:rPr>
        <w:t xml:space="preserve"> </w:t>
      </w:r>
      <w:r w:rsidRPr="002B3996">
        <w:rPr>
          <w:rFonts w:ascii="Times New Roman" w:hAnsi="Times New Roman" w:cs="Times New Roman"/>
          <w:sz w:val="24"/>
          <w:szCs w:val="24"/>
        </w:rPr>
        <w:t>WSTE.410.61.2016.GK</w:t>
      </w:r>
      <w:r w:rsidR="002C37EE">
        <w:rPr>
          <w:rFonts w:ascii="Times New Roman" w:eastAsia="Times New Roman" w:hAnsi="Times New Roman" w:cs="Times New Roman"/>
          <w:sz w:val="24"/>
          <w:szCs w:val="24"/>
          <w:lang w:eastAsia="pl-PL"/>
        </w:rPr>
        <w:t>),</w:t>
      </w:r>
    </w:p>
    <w:p w:rsidR="002C37EE" w:rsidRDefault="002C37EE" w:rsidP="002C37EE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65C8F"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>Warmińsko-Mazurski Państwowy Wojewódzki Inspektor Sanitarny w Olsztynie w piśmie z dnia 23 listopada 2016 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(znak ZNS.9022.2.153.2016.AZ) </w:t>
      </w:r>
      <w:r w:rsidR="00065C8F"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poinformowali że aktualizacja ww. dokumentu nie wymaga </w:t>
      </w:r>
      <w:r w:rsidR="0034385C"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przeprowadzenia  strat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egicznej oceny oddziaływania na </w:t>
      </w:r>
      <w:r w:rsidR="0034385C"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>środowisko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A5A49" w:rsidRPr="002B3996" w:rsidRDefault="0034385C" w:rsidP="002C37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>Uzasadnienie odstąpienia od przeprowadzenia strategicznej oce</w:t>
      </w:r>
      <w:r w:rsidR="00F47DAD"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ny oddziaływania na środowisko </w:t>
      </w:r>
      <w:r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</w:t>
      </w:r>
      <w:r w:rsidR="00F47DAD"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aktualizacji </w:t>
      </w:r>
      <w:r w:rsidR="00F47DAD" w:rsidRPr="0034385C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dokumentu pn.</w:t>
      </w:r>
      <w:r w:rsidR="00F47DAD" w:rsidRPr="002B399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„Strategia Rozwoju Elbląskiego Obszaru Funkcjonalnego/</w:t>
      </w:r>
      <w:r w:rsidR="002C37E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F47DAD" w:rsidRPr="002B399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Zintegrowanych Inwestycji Terytorialnych”</w:t>
      </w:r>
      <w:r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9A5A49" w:rsidRPr="002B3996" w:rsidRDefault="009A5A49" w:rsidP="002C37E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2B399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Zmiany w Strategii wynikają z dostosowania jej treści do dokumentów programowych Regionalnego Programu Operacyjnego Województwa Warmińsko – Mazurskiego na lata 2014</w:t>
      </w:r>
      <w:r w:rsidR="002C37EE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Pr="002B399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-2020, a w konsekwencji uzyskanie pozytywnej opinii Instytucji Zarządzającej RPO </w:t>
      </w:r>
      <w:proofErr w:type="spellStart"/>
      <w:r w:rsidRPr="002B399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WiM</w:t>
      </w:r>
      <w:proofErr w:type="spellEnd"/>
      <w:r w:rsidRPr="002B399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2014</w:t>
      </w:r>
      <w:r w:rsidR="002C37EE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Pr="002B399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-2020 w zakresie jej finansowania w ramach instrumentu Zintegrowanych Inwestycji Terytorialnych. </w:t>
      </w:r>
      <w:r w:rsidR="002457DB" w:rsidRPr="002B399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W wyniku aktualizacji</w:t>
      </w:r>
      <w:r w:rsidRPr="002B399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dokument</w:t>
      </w:r>
      <w:r w:rsidR="002457DB" w:rsidRPr="002B399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u </w:t>
      </w:r>
      <w:r w:rsidRPr="002B399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katalog inwestycyjny nie został rozszerzony – wszystkie przedsięwzięcia mieszczą się w ocenianym we wcześniejszej Prognozie katalogu inwestycji. Granice terytorialne Elbląskiego Obszaru Funkcjonalnego nie uległy zmianie, obszar terytorialny Zintegrowanych Inwestycji Terytorialnych zawiera się również w Elbląskim Obszarze Funkcjonalnym.</w:t>
      </w:r>
      <w:r w:rsidRPr="002B3996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 </w:t>
      </w:r>
    </w:p>
    <w:p w:rsidR="002C37EE" w:rsidRDefault="0051225F" w:rsidP="002C37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99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lastRenderedPageBreak/>
        <w:t>Reasumując</w:t>
      </w:r>
      <w:r w:rsidR="009A5A49" w:rsidRPr="002B3996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do dokumentu nie wprowadzono zmian, które spowodowałyby inne niż oceniane wcześniej oddziaływanie na środowisko.</w:t>
      </w:r>
    </w:p>
    <w:p w:rsidR="002B3996" w:rsidRPr="002B3996" w:rsidRDefault="0034385C" w:rsidP="002C37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>Biorąc pod uwagę uwarunkowania określone w art. 49 ustawy z dnia 3 października 2008 r. o udostępnieniu informacji o środowisku i jego ochronie, udziale społeczeństwa w ochronie środowiska oraz o ocenach oddziaływania na środowisko, a w szczególności charakter działań przewidzianych w aktualizacji przedmiotowego dokumentu, rodzaj i skalę oddziaływania na środo</w:t>
      </w:r>
      <w:r w:rsidR="0051225F"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>wisko oraz w oparciu o opinie</w:t>
      </w:r>
      <w:r w:rsidR="002B3996"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Regionalnej Dyrekcji Ochrony Środowiska w Olsztynie, Warmińsko-Mazurskiego</w:t>
      </w:r>
      <w:r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Państwowego Wojewódzkiego Inspektora Sanit</w:t>
      </w:r>
      <w:r w:rsid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>arnego w Olsztynie</w:t>
      </w:r>
      <w:r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na podstawie art. 48 ust. 1 i 2 ww. ustawy odstąpiono od przeprowadzenia strategicznej oceny oddziaływania na środowisko dla projektu aktualizacji  </w:t>
      </w:r>
      <w:r w:rsidR="002B3996" w:rsidRPr="0034385C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dokumentu pn.</w:t>
      </w:r>
      <w:r w:rsidR="002B3996" w:rsidRPr="002B399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„Strategia Rozwoju Elbląskiego Obszaru Funkcjonalnego/Zintegrowanych Inwestycji Terytorialnych”.</w:t>
      </w:r>
    </w:p>
    <w:p w:rsidR="002C37EE" w:rsidRDefault="0034385C" w:rsidP="002C37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99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Niniejsze obwieszczenie zostaje podane do publicznej wiadomości poprzez</w:t>
      </w:r>
      <w:r w:rsidR="002C37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zamieszczenie:</w:t>
      </w:r>
    </w:p>
    <w:p w:rsidR="002C37EE" w:rsidRPr="002C37EE" w:rsidRDefault="002B3996" w:rsidP="002C37EE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sz w:val="24"/>
          <w:szCs w:val="24"/>
        </w:rPr>
      </w:pPr>
      <w:r w:rsidRPr="002C37EE">
        <w:rPr>
          <w:rFonts w:ascii="Times New Roman" w:eastAsia="Times New Roman" w:hAnsi="Times New Roman" w:cs="Times New Roman"/>
          <w:sz w:val="24"/>
          <w:szCs w:val="24"/>
          <w:lang w:eastAsia="pl-PL"/>
        </w:rPr>
        <w:t>w Biuletynie Informacji Publicznej Urzędu Miejskiego w Elblągu,</w:t>
      </w:r>
    </w:p>
    <w:p w:rsidR="00705F94" w:rsidRPr="002C37EE" w:rsidRDefault="002B3996" w:rsidP="002C37EE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sz w:val="24"/>
          <w:szCs w:val="24"/>
        </w:rPr>
      </w:pPr>
      <w:r w:rsidRPr="002C37EE">
        <w:rPr>
          <w:rFonts w:ascii="Times New Roman" w:eastAsia="Times New Roman" w:hAnsi="Times New Roman" w:cs="Times New Roman"/>
          <w:sz w:val="24"/>
          <w:szCs w:val="24"/>
          <w:lang w:eastAsia="pl-PL"/>
        </w:rPr>
        <w:t>na tablicy ogłoszeń w siedzibie Urzędu Miejskiego w Elblągu.</w:t>
      </w:r>
    </w:p>
    <w:sectPr w:rsidR="00705F94" w:rsidRPr="002C37EE" w:rsidSect="002C37EE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9801FA"/>
    <w:multiLevelType w:val="hybridMultilevel"/>
    <w:tmpl w:val="3E5A53F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358"/>
    <w:rsid w:val="00065C8F"/>
    <w:rsid w:val="002457DB"/>
    <w:rsid w:val="002B3996"/>
    <w:rsid w:val="002C37EE"/>
    <w:rsid w:val="0034385C"/>
    <w:rsid w:val="0051172F"/>
    <w:rsid w:val="0051225F"/>
    <w:rsid w:val="00705F94"/>
    <w:rsid w:val="0077685A"/>
    <w:rsid w:val="007C0358"/>
    <w:rsid w:val="009666D5"/>
    <w:rsid w:val="009A5A49"/>
    <w:rsid w:val="00CB1DF1"/>
    <w:rsid w:val="00EE0A1A"/>
    <w:rsid w:val="00F4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94D524-5641-43F4-8543-6F23B13B9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37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131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633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Nitka Andrzej</dc:creator>
  <cp:keywords/>
  <dc:description/>
  <cp:lastModifiedBy>Krzysztof Kierbedź</cp:lastModifiedBy>
  <cp:revision>2</cp:revision>
  <dcterms:created xsi:type="dcterms:W3CDTF">2016-12-13T10:29:00Z</dcterms:created>
  <dcterms:modified xsi:type="dcterms:W3CDTF">2016-12-13T10:29:00Z</dcterms:modified>
</cp:coreProperties>
</file>