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9A33B9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A27179" w:rsidRPr="001D6A13" w:rsidRDefault="00A27179" w:rsidP="00A2717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945554" w:rsidRDefault="00A27179" w:rsidP="0094555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945554" w:rsidRPr="002A5AB0">
        <w:rPr>
          <w:rFonts w:ascii="Tahoma" w:hAnsi="Tahoma" w:cs="Tahoma"/>
          <w:sz w:val="22"/>
          <w:szCs w:val="22"/>
        </w:rPr>
        <w:t xml:space="preserve">pn. </w:t>
      </w:r>
      <w:r w:rsidR="00945554">
        <w:rPr>
          <w:rFonts w:ascii="Tahoma" w:hAnsi="Tahoma" w:cs="Tahoma"/>
          <w:sz w:val="22"/>
          <w:szCs w:val="22"/>
        </w:rPr>
        <w:t>„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Przebudowa drogi wojewódzkiej 504, etap II - budowa torowiska i trakcji tramwajowej w ul. Grota Roweckiego i ul. 12 Lutego 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br/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>w Elblągu”</w:t>
      </w:r>
      <w:r w:rsidR="00945554" w:rsidRPr="00BD601F">
        <w:rPr>
          <w:rFonts w:ascii="Tahoma" w:hAnsi="Tahoma" w:cs="Tahoma"/>
          <w:sz w:val="22"/>
          <w:szCs w:val="22"/>
        </w:rPr>
        <w:t xml:space="preserve"> (</w:t>
      </w:r>
      <w:r w:rsidR="00945554"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945554" w:rsidRPr="00BD601F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4 Efektywność energetyczna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9A5525">
        <w:rPr>
          <w:rFonts w:ascii="Tahoma" w:hAnsi="Tahoma" w:cs="Tahoma"/>
          <w:sz w:val="22"/>
          <w:szCs w:val="22"/>
        </w:rPr>
        <w:t xml:space="preserve"> Działanie</w:t>
      </w:r>
      <w:r w:rsidR="00945554">
        <w:rPr>
          <w:rFonts w:ascii="Tahoma" w:hAnsi="Tahoma" w:cs="Tahoma"/>
          <w:sz w:val="22"/>
          <w:szCs w:val="22"/>
        </w:rPr>
        <w:t xml:space="preserve"> </w:t>
      </w:r>
      <w:r w:rsidR="00945554" w:rsidRPr="00DB1080">
        <w:rPr>
          <w:rFonts w:ascii="Tahoma" w:hAnsi="Tahoma" w:cs="Tahoma"/>
          <w:sz w:val="22"/>
          <w:szCs w:val="22"/>
        </w:rPr>
        <w:t>4.4 Zrównoważony transport miejski</w:t>
      </w:r>
      <w:r w:rsidR="00945554">
        <w:rPr>
          <w:rFonts w:ascii="Tahoma" w:hAnsi="Tahoma" w:cs="Tahoma"/>
          <w:sz w:val="22"/>
          <w:szCs w:val="22"/>
        </w:rPr>
        <w:t>,</w:t>
      </w:r>
      <w:r w:rsidR="00945554" w:rsidRPr="00DB1080">
        <w:rPr>
          <w:rFonts w:ascii="Tahoma" w:hAnsi="Tahoma" w:cs="Tahoma"/>
          <w:sz w:val="22"/>
          <w:szCs w:val="22"/>
        </w:rPr>
        <w:t xml:space="preserve"> 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4.4.2 Poprawa mobilności miejskiej w miejskim obszarze funkcjonalnym Elbląga – ZIT bis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F25AE4" w:rsidRDefault="00F25AE4" w:rsidP="00F25AE4">
      <w:pPr>
        <w:tabs>
          <w:tab w:val="left" w:pos="3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 xml:space="preserve">dostępne są na stronie internetowej pod adresem: </w:t>
      </w:r>
    </w:p>
    <w:p w:rsidR="00A27179" w:rsidRDefault="00945554" w:rsidP="00A2717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45554">
        <w:rPr>
          <w:rFonts w:ascii="Tahoma" w:hAnsi="Tahoma" w:cs="Tahoma"/>
          <w:sz w:val="22"/>
          <w:szCs w:val="22"/>
        </w:rPr>
        <w:t>http://rpo.warmia.mazury.pl/artykul/627/poddzialanie-442-poprawa-mobilnosci-miejskiej-w-miejskim-obszarze-funkcjonalnym-elblaga-%E2%80%93-zit-bis</w:t>
      </w:r>
    </w:p>
    <w:p w:rsidR="001641DD" w:rsidRPr="009A33B9" w:rsidRDefault="001641DD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D545F" w:rsidRPr="007D545F" w:rsidRDefault="007D545F" w:rsidP="007D545F">
      <w:pPr>
        <w:pStyle w:val="NormalnyWeb"/>
        <w:ind w:left="0"/>
        <w:rPr>
          <w:rFonts w:ascii="Tahoma" w:hAnsi="Tahoma" w:cs="Tahoma"/>
          <w:sz w:val="22"/>
          <w:szCs w:val="22"/>
        </w:rPr>
      </w:pPr>
    </w:p>
    <w:p w:rsidR="007A64DF" w:rsidRPr="001766EF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4B6468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4B6468">
      <w:pPr>
        <w:pStyle w:val="Akapitzlist"/>
        <w:numPr>
          <w:ilvl w:val="0"/>
          <w:numId w:val="34"/>
        </w:numPr>
        <w:spacing w:after="12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4B6468">
      <w:pPr>
        <w:pStyle w:val="Akapitzlist"/>
        <w:numPr>
          <w:ilvl w:val="0"/>
          <w:numId w:val="34"/>
        </w:numPr>
        <w:spacing w:after="12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1766EF" w:rsidRDefault="000176AC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142E82" w:rsidRPr="001766EF">
        <w:rPr>
          <w:rFonts w:ascii="Tahoma" w:hAnsi="Tahoma" w:cs="Tahoma"/>
          <w:sz w:val="22"/>
          <w:szCs w:val="22"/>
        </w:rPr>
        <w:t>2</w:t>
      </w:r>
      <w:r w:rsidR="004B6468" w:rsidRPr="001766EF">
        <w:rPr>
          <w:rFonts w:ascii="Tahoma" w:hAnsi="Tahoma" w:cs="Tahoma"/>
          <w:sz w:val="22"/>
          <w:szCs w:val="22"/>
        </w:rPr>
        <w:t xml:space="preserve"> referencj</w:t>
      </w:r>
      <w:r w:rsidRPr="001766EF">
        <w:rPr>
          <w:rFonts w:ascii="Tahoma" w:hAnsi="Tahoma" w:cs="Tahoma"/>
          <w:sz w:val="22"/>
          <w:szCs w:val="22"/>
        </w:rPr>
        <w:t>e</w:t>
      </w:r>
      <w:r w:rsidR="00C912CA" w:rsidRPr="001766EF">
        <w:rPr>
          <w:rFonts w:ascii="Tahoma" w:hAnsi="Tahoma" w:cs="Tahoma"/>
          <w:sz w:val="22"/>
          <w:szCs w:val="22"/>
        </w:rPr>
        <w:t>/protokoły odbioru</w:t>
      </w:r>
      <w:r w:rsidRPr="001766EF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1766EF">
        <w:rPr>
          <w:rFonts w:ascii="Tahoma" w:hAnsi="Tahoma" w:cs="Tahoma"/>
          <w:sz w:val="22"/>
          <w:szCs w:val="22"/>
        </w:rPr>
        <w:t xml:space="preserve"> dot. realizacji 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987B6E">
        <w:rPr>
          <w:rFonts w:ascii="Tahoma" w:hAnsi="Tahoma" w:cs="Tahoma"/>
          <w:sz w:val="22"/>
          <w:szCs w:val="22"/>
        </w:rPr>
        <w:t>budowy/</w:t>
      </w:r>
      <w:bookmarkStart w:id="0" w:name="_GoBack"/>
      <w:bookmarkEnd w:id="0"/>
      <w:r w:rsidR="00987B6E">
        <w:rPr>
          <w:rFonts w:ascii="Tahoma" w:hAnsi="Tahoma" w:cs="Tahoma"/>
          <w:sz w:val="22"/>
          <w:szCs w:val="22"/>
        </w:rPr>
        <w:t>przebudowy dróg lub infrastruktury transportu publicznego</w:t>
      </w:r>
      <w:r w:rsidR="00A27179" w:rsidRPr="001766EF">
        <w:rPr>
          <w:rFonts w:ascii="Tahoma" w:hAnsi="Tahoma" w:cs="Tahoma"/>
          <w:sz w:val="22"/>
          <w:szCs w:val="22"/>
        </w:rPr>
        <w:t>: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</w:p>
    <w:p w:rsidR="004D5C97" w:rsidRPr="001766EF" w:rsidRDefault="00142E82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2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142E82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3-</w:t>
      </w:r>
      <w:r w:rsidR="00A27179" w:rsidRPr="001766EF">
        <w:rPr>
          <w:rFonts w:ascii="Tahoma" w:hAnsi="Tahoma" w:cs="Tahoma"/>
          <w:sz w:val="22"/>
          <w:szCs w:val="22"/>
        </w:rPr>
        <w:t>4</w:t>
      </w:r>
      <w:r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1D6A13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5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0176AC" w:rsidRDefault="000176AC" w:rsidP="000176AC">
      <w:pPr>
        <w:spacing w:after="12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1766EF">
      <w:pPr>
        <w:suppressAutoHyphens w:val="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3E3EAB" w:rsidRDefault="007A64DF" w:rsidP="00911676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Oferty należy złożyć w terminie: do </w:t>
      </w:r>
      <w:r w:rsidRPr="003E3EAB">
        <w:rPr>
          <w:rFonts w:ascii="Tahoma" w:hAnsi="Tahoma" w:cs="Tahoma"/>
          <w:sz w:val="22"/>
          <w:szCs w:val="22"/>
        </w:rPr>
        <w:t xml:space="preserve">dnia </w:t>
      </w:r>
      <w:r w:rsidR="00987B6E" w:rsidRPr="003E3EAB">
        <w:rPr>
          <w:rFonts w:ascii="Tahoma" w:hAnsi="Tahoma" w:cs="Tahoma"/>
          <w:b/>
          <w:sz w:val="22"/>
          <w:szCs w:val="22"/>
        </w:rPr>
        <w:t>20</w:t>
      </w:r>
      <w:r w:rsidR="003C0A12" w:rsidRPr="003E3EAB">
        <w:rPr>
          <w:rFonts w:ascii="Tahoma" w:hAnsi="Tahoma" w:cs="Tahoma"/>
          <w:b/>
          <w:sz w:val="22"/>
          <w:szCs w:val="22"/>
        </w:rPr>
        <w:t>.0</w:t>
      </w:r>
      <w:r w:rsidR="00945554" w:rsidRPr="003E3EAB">
        <w:rPr>
          <w:rFonts w:ascii="Tahoma" w:hAnsi="Tahoma" w:cs="Tahoma"/>
          <w:b/>
          <w:sz w:val="22"/>
          <w:szCs w:val="22"/>
        </w:rPr>
        <w:t>6</w:t>
      </w:r>
      <w:r w:rsidR="003C0A12" w:rsidRPr="003E3EAB">
        <w:rPr>
          <w:rFonts w:ascii="Tahoma" w:hAnsi="Tahoma" w:cs="Tahoma"/>
          <w:b/>
          <w:sz w:val="22"/>
          <w:szCs w:val="22"/>
        </w:rPr>
        <w:t>.</w:t>
      </w:r>
      <w:r w:rsidR="007D545F" w:rsidRPr="003E3EAB">
        <w:rPr>
          <w:rFonts w:ascii="Tahoma" w:hAnsi="Tahoma" w:cs="Tahoma"/>
          <w:b/>
          <w:sz w:val="22"/>
          <w:szCs w:val="22"/>
        </w:rPr>
        <w:t>201</w:t>
      </w:r>
      <w:r w:rsidR="008C5BDC" w:rsidRPr="003E3EAB">
        <w:rPr>
          <w:rFonts w:ascii="Tahoma" w:hAnsi="Tahoma" w:cs="Tahoma"/>
          <w:b/>
          <w:sz w:val="22"/>
          <w:szCs w:val="22"/>
        </w:rPr>
        <w:t>6</w:t>
      </w:r>
      <w:r w:rsidR="007D545F" w:rsidRPr="003E3EAB">
        <w:rPr>
          <w:rFonts w:ascii="Tahoma" w:hAnsi="Tahoma" w:cs="Tahoma"/>
          <w:b/>
          <w:sz w:val="22"/>
          <w:szCs w:val="22"/>
        </w:rPr>
        <w:t xml:space="preserve"> r</w:t>
      </w:r>
      <w:r w:rsidRPr="003E3EAB">
        <w:rPr>
          <w:rFonts w:ascii="Tahoma" w:hAnsi="Tahoma" w:cs="Tahoma"/>
          <w:b/>
          <w:sz w:val="22"/>
          <w:szCs w:val="22"/>
        </w:rPr>
        <w:t>.</w:t>
      </w:r>
      <w:r w:rsidRPr="003E3EAB">
        <w:rPr>
          <w:rFonts w:ascii="Tahoma" w:hAnsi="Tahoma" w:cs="Tahoma"/>
          <w:sz w:val="22"/>
          <w:szCs w:val="22"/>
        </w:rPr>
        <w:t xml:space="preserve">, do godz. </w:t>
      </w:r>
      <w:r w:rsidR="00987B6E" w:rsidRPr="003E3EAB">
        <w:rPr>
          <w:rFonts w:ascii="Tahoma" w:hAnsi="Tahoma" w:cs="Tahoma"/>
          <w:b/>
          <w:sz w:val="22"/>
          <w:szCs w:val="22"/>
        </w:rPr>
        <w:t>09</w:t>
      </w:r>
      <w:r w:rsidR="00D842D6" w:rsidRPr="003E3EAB">
        <w:rPr>
          <w:rFonts w:ascii="Tahoma" w:hAnsi="Tahoma" w:cs="Tahoma"/>
          <w:b/>
          <w:sz w:val="22"/>
          <w:szCs w:val="22"/>
        </w:rPr>
        <w:t>:0</w:t>
      </w:r>
      <w:r w:rsidR="003C0A12" w:rsidRPr="003E3EAB">
        <w:rPr>
          <w:rFonts w:ascii="Tahoma" w:hAnsi="Tahoma" w:cs="Tahoma"/>
          <w:b/>
          <w:sz w:val="22"/>
          <w:szCs w:val="22"/>
        </w:rPr>
        <w:t>0</w:t>
      </w:r>
      <w:r w:rsidRPr="003E3EAB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911676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987B6E" w:rsidRPr="00987B6E">
        <w:rPr>
          <w:rFonts w:ascii="Tahoma" w:hAnsi="Tahoma" w:cs="Tahoma"/>
          <w:sz w:val="22"/>
          <w:szCs w:val="22"/>
        </w:rPr>
        <w:t>Joanna Marchlewska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3E3EAB">
        <w:rPr>
          <w:rFonts w:ascii="Tahoma" w:hAnsi="Tahoma" w:cs="Tahoma"/>
          <w:sz w:val="22"/>
          <w:szCs w:val="22"/>
        </w:rPr>
        <w:t>6</w:t>
      </w:r>
      <w:r w:rsidRPr="00987B6E">
        <w:rPr>
          <w:rFonts w:ascii="Tahoma" w:hAnsi="Tahoma" w:cs="Tahoma"/>
          <w:sz w:val="22"/>
          <w:szCs w:val="22"/>
        </w:rPr>
        <w:t>4,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8" w:history="1">
        <w:r w:rsidR="00987B6E" w:rsidRPr="00987B6E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Pr="00987B6E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lastRenderedPageBreak/>
        <w:t xml:space="preserve">Formularz ofertowy (Załącznik Nr 1 do niniejszego ogłoszenia) wypełniony w całości, podpisany przez osobę składającą ofertę należy: </w:t>
      </w:r>
    </w:p>
    <w:p w:rsidR="007A64DF" w:rsidRPr="009A33B9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złożyć w formie pisemnej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w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 xml:space="preserve">Departamencie </w:t>
      </w:r>
      <w:r w:rsidR="007D545F">
        <w:rPr>
          <w:rFonts w:ascii="Tahoma" w:hAnsi="Tahoma" w:cs="Tahoma"/>
          <w:sz w:val="22"/>
          <w:szCs w:val="22"/>
        </w:rPr>
        <w:t xml:space="preserve">Strategii i </w:t>
      </w:r>
      <w:r w:rsidRPr="009A33B9">
        <w:rPr>
          <w:rFonts w:ascii="Tahoma" w:hAnsi="Tahoma" w:cs="Tahoma"/>
          <w:sz w:val="22"/>
          <w:szCs w:val="22"/>
        </w:rPr>
        <w:t>Rozwoju</w:t>
      </w:r>
      <w:r w:rsidR="007D545F">
        <w:rPr>
          <w:rFonts w:ascii="Tahoma" w:hAnsi="Tahoma" w:cs="Tahoma"/>
          <w:sz w:val="22"/>
          <w:szCs w:val="22"/>
        </w:rPr>
        <w:t xml:space="preserve"> /</w:t>
      </w:r>
      <w:r w:rsidRPr="009A33B9">
        <w:rPr>
          <w:rFonts w:ascii="Tahoma" w:hAnsi="Tahoma" w:cs="Tahoma"/>
          <w:sz w:val="22"/>
          <w:szCs w:val="22"/>
        </w:rPr>
        <w:t xml:space="preserve"> Referat ds. </w:t>
      </w:r>
      <w:r w:rsidR="007D545F">
        <w:rPr>
          <w:rFonts w:ascii="Tahoma" w:hAnsi="Tahoma" w:cs="Tahoma"/>
          <w:sz w:val="22"/>
          <w:szCs w:val="22"/>
        </w:rPr>
        <w:t>F</w:t>
      </w:r>
      <w:r w:rsidRPr="009A33B9">
        <w:rPr>
          <w:rFonts w:ascii="Tahoma" w:hAnsi="Tahoma" w:cs="Tahoma"/>
          <w:sz w:val="22"/>
          <w:szCs w:val="22"/>
        </w:rPr>
        <w:t xml:space="preserve">unduszy </w:t>
      </w:r>
      <w:r w:rsidR="007D545F">
        <w:rPr>
          <w:rFonts w:ascii="Tahoma" w:hAnsi="Tahoma" w:cs="Tahoma"/>
          <w:sz w:val="22"/>
          <w:szCs w:val="22"/>
        </w:rPr>
        <w:t>U</w:t>
      </w:r>
      <w:r w:rsidRPr="009A33B9">
        <w:rPr>
          <w:rFonts w:ascii="Tahoma" w:hAnsi="Tahoma" w:cs="Tahoma"/>
          <w:sz w:val="22"/>
          <w:szCs w:val="22"/>
        </w:rPr>
        <w:t xml:space="preserve">nijnych i </w:t>
      </w:r>
      <w:r w:rsidR="007D545F">
        <w:rPr>
          <w:rFonts w:ascii="Tahoma" w:hAnsi="Tahoma" w:cs="Tahoma"/>
          <w:sz w:val="22"/>
          <w:szCs w:val="22"/>
        </w:rPr>
        <w:t>R</w:t>
      </w:r>
      <w:r w:rsidRPr="009A33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 xml:space="preserve">I piętro, pok. </w:t>
      </w:r>
      <w:r w:rsidR="00945554">
        <w:rPr>
          <w:rFonts w:ascii="Tahoma" w:hAnsi="Tahoma" w:cs="Tahoma"/>
          <w:sz w:val="22"/>
          <w:szCs w:val="22"/>
        </w:rPr>
        <w:t>15</w:t>
      </w:r>
      <w:r w:rsidRPr="009A33B9">
        <w:rPr>
          <w:rFonts w:ascii="Tahoma" w:hAnsi="Tahoma" w:cs="Tahoma"/>
          <w:sz w:val="22"/>
          <w:szCs w:val="22"/>
        </w:rPr>
        <w:t xml:space="preserve"> przy ul. Łączności 1, 82-300 Elbląg z dopiskiem:</w:t>
      </w:r>
    </w:p>
    <w:p w:rsidR="00945554" w:rsidRDefault="007A64DF" w:rsidP="00945554">
      <w:pPr>
        <w:ind w:left="709" w:hanging="425"/>
        <w:jc w:val="both"/>
        <w:rPr>
          <w:rFonts w:ascii="Tahoma" w:eastAsia="Calibri" w:hAnsi="Tahoma" w:cs="Tahoma"/>
          <w:sz w:val="22"/>
          <w:szCs w:val="22"/>
          <w:lang w:eastAsia="pl-PL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 </w:t>
      </w:r>
      <w:r w:rsidRPr="009A33B9">
        <w:rPr>
          <w:rFonts w:ascii="Tahoma" w:hAnsi="Tahoma" w:cs="Tahoma"/>
          <w:i/>
          <w:sz w:val="22"/>
          <w:szCs w:val="22"/>
        </w:rPr>
        <w:tab/>
        <w:t xml:space="preserve">Oferta na </w:t>
      </w:r>
      <w:r w:rsidR="003C0A12">
        <w:rPr>
          <w:rFonts w:ascii="Tahoma" w:hAnsi="Tahoma" w:cs="Tahoma"/>
          <w:i/>
          <w:sz w:val="22"/>
          <w:szCs w:val="22"/>
        </w:rPr>
        <w:t>opracowanie studium wykonalności dla</w:t>
      </w:r>
      <w:r w:rsidRPr="009A33B9">
        <w:rPr>
          <w:rFonts w:ascii="Tahoma" w:hAnsi="Tahoma" w:cs="Tahoma"/>
          <w:i/>
          <w:sz w:val="22"/>
          <w:szCs w:val="22"/>
        </w:rPr>
        <w:t xml:space="preserve"> projektu pn. </w:t>
      </w:r>
      <w:r w:rsidR="00945554">
        <w:rPr>
          <w:rFonts w:ascii="Tahoma" w:hAnsi="Tahoma" w:cs="Tahoma"/>
          <w:i/>
          <w:sz w:val="22"/>
          <w:szCs w:val="22"/>
        </w:rPr>
        <w:t>„</w:t>
      </w:r>
      <w:r w:rsidR="00945554" w:rsidRPr="00DA4BD9">
        <w:rPr>
          <w:rFonts w:ascii="Tahoma" w:eastAsia="Calibri" w:hAnsi="Tahoma" w:cs="Tahoma"/>
          <w:sz w:val="22"/>
          <w:szCs w:val="22"/>
          <w:lang w:eastAsia="pl-PL"/>
        </w:rPr>
        <w:t>Przebudowa drogi wojewódzkiej 504, etap II - budowa torowiska i trakcji tramwajowej w ul. Grota Roweckiego i ul. 12 Lutego w Elblągu”</w:t>
      </w:r>
    </w:p>
    <w:p w:rsidR="00945554" w:rsidRDefault="00945554" w:rsidP="00945554">
      <w:pPr>
        <w:ind w:left="709" w:hanging="425"/>
        <w:jc w:val="both"/>
        <w:rPr>
          <w:rFonts w:ascii="Tahoma" w:eastAsia="Calibri" w:hAnsi="Tahoma" w:cs="Tahoma"/>
          <w:sz w:val="22"/>
          <w:szCs w:val="22"/>
          <w:lang w:eastAsia="pl-PL"/>
        </w:rPr>
      </w:pPr>
    </w:p>
    <w:p w:rsidR="007A64DF" w:rsidRPr="008C5BDC" w:rsidRDefault="007A64DF" w:rsidP="00945554">
      <w:pPr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987B6E" w:rsidRPr="00C80239" w:rsidRDefault="007A64DF" w:rsidP="00987B6E">
      <w:pPr>
        <w:suppressAutoHyphens w:val="0"/>
        <w:spacing w:after="120" w:line="276" w:lineRule="auto"/>
        <w:ind w:left="284"/>
        <w:jc w:val="both"/>
        <w:rPr>
          <w:rFonts w:ascii="Tahoma" w:hAnsi="Tahoma" w:cs="Tahoma"/>
          <w:sz w:val="22"/>
          <w:szCs w:val="22"/>
          <w:highlight w:val="yellow"/>
        </w:rPr>
      </w:pPr>
      <w:r w:rsidRPr="008C5BDC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 w:rsidRPr="008C5BDC">
        <w:rPr>
          <w:rFonts w:ascii="Tahoma" w:hAnsi="Tahoma" w:cs="Tahoma"/>
          <w:sz w:val="22"/>
          <w:szCs w:val="22"/>
        </w:rPr>
        <w:t>–</w:t>
      </w:r>
      <w:r w:rsidRPr="008C5BDC">
        <w:rPr>
          <w:rFonts w:ascii="Tahoma" w:hAnsi="Tahoma" w:cs="Tahoma"/>
          <w:sz w:val="22"/>
          <w:szCs w:val="22"/>
        </w:rPr>
        <w:t xml:space="preserve"> na adres: </w:t>
      </w:r>
      <w:hyperlink r:id="rId9" w:history="1">
        <w:r w:rsidR="00987B6E" w:rsidRPr="00987B6E">
          <w:rPr>
            <w:rStyle w:val="Hipercze"/>
            <w:rFonts w:ascii="Tahoma" w:hAnsi="Tahoma" w:cs="Tahoma"/>
            <w:sz w:val="22"/>
            <w:szCs w:val="22"/>
          </w:rPr>
          <w:t>joanna.marchlewska@umelblag.pl</w:t>
        </w:r>
      </w:hyperlink>
      <w:r w:rsidR="00987B6E"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8C5BDC" w:rsidRDefault="008C5BDC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 xml:space="preserve"> </w:t>
      </w:r>
      <w:r w:rsidR="00722817" w:rsidRPr="008C5BDC">
        <w:rPr>
          <w:rFonts w:ascii="Tahoma" w:hAnsi="Tahoma" w:cs="Tahoma"/>
          <w:sz w:val="22"/>
          <w:szCs w:val="22"/>
        </w:rPr>
        <w:t xml:space="preserve">oznaczoną </w:t>
      </w:r>
      <w:r w:rsidR="007A64DF" w:rsidRPr="008C5BDC">
        <w:rPr>
          <w:rFonts w:ascii="Tahoma" w:hAnsi="Tahoma" w:cs="Tahoma"/>
          <w:sz w:val="22"/>
          <w:szCs w:val="22"/>
        </w:rPr>
        <w:t xml:space="preserve">w temacie jako: </w:t>
      </w:r>
    </w:p>
    <w:p w:rsidR="007A64DF" w:rsidRDefault="003C0A12" w:rsidP="007A64DF">
      <w:pPr>
        <w:ind w:left="709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Oferta na </w:t>
      </w:r>
      <w:r>
        <w:rPr>
          <w:rFonts w:ascii="Tahoma" w:hAnsi="Tahoma" w:cs="Tahoma"/>
          <w:i/>
          <w:sz w:val="22"/>
          <w:szCs w:val="22"/>
        </w:rPr>
        <w:t>opracowanie studium wykonalności</w:t>
      </w:r>
      <w:r w:rsidR="008C5BDC">
        <w:rPr>
          <w:rFonts w:ascii="Tahoma" w:hAnsi="Tahoma" w:cs="Tahoma"/>
          <w:i/>
          <w:sz w:val="22"/>
          <w:szCs w:val="22"/>
        </w:rPr>
        <w:t xml:space="preserve"> – konkurs 4.</w:t>
      </w:r>
      <w:r w:rsidR="00D842D6">
        <w:rPr>
          <w:rFonts w:ascii="Tahoma" w:hAnsi="Tahoma" w:cs="Tahoma"/>
          <w:i/>
          <w:sz w:val="22"/>
          <w:szCs w:val="22"/>
        </w:rPr>
        <w:t>4</w:t>
      </w:r>
      <w:r w:rsidR="00945554">
        <w:rPr>
          <w:rFonts w:ascii="Tahoma" w:hAnsi="Tahoma" w:cs="Tahoma"/>
          <w:i/>
          <w:sz w:val="22"/>
          <w:szCs w:val="22"/>
        </w:rPr>
        <w:t>.</w:t>
      </w:r>
      <w:r w:rsidR="00945554">
        <w:rPr>
          <w:rFonts w:ascii="Tahoma" w:hAnsi="Tahoma" w:cs="Tahoma"/>
          <w:i/>
          <w:sz w:val="22"/>
          <w:szCs w:val="22"/>
          <w:shd w:val="clear" w:color="auto" w:fill="FFFFFF"/>
        </w:rPr>
        <w:t>2</w:t>
      </w:r>
    </w:p>
    <w:p w:rsidR="007D545F" w:rsidRPr="009A33B9" w:rsidRDefault="007D545F" w:rsidP="007D545F">
      <w:pPr>
        <w:jc w:val="both"/>
        <w:rPr>
          <w:rFonts w:ascii="Tahoma" w:hAnsi="Tahoma" w:cs="Tahoma"/>
          <w:i/>
          <w:sz w:val="22"/>
          <w:szCs w:val="22"/>
        </w:rPr>
      </w:pPr>
    </w:p>
    <w:p w:rsidR="007A64DF" w:rsidRPr="009A33B9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Otwarcie ofert jest jawne. </w:t>
      </w:r>
      <w:r w:rsidRPr="001766EF">
        <w:rPr>
          <w:rFonts w:ascii="Tahoma" w:hAnsi="Tahoma" w:cs="Tahoma"/>
          <w:sz w:val="22"/>
          <w:szCs w:val="22"/>
        </w:rPr>
        <w:t xml:space="preserve">Nastąpi dnia </w:t>
      </w:r>
      <w:r w:rsidR="00987B6E">
        <w:rPr>
          <w:rFonts w:ascii="Tahoma" w:hAnsi="Tahoma" w:cs="Tahoma"/>
          <w:b/>
          <w:sz w:val="22"/>
          <w:szCs w:val="22"/>
        </w:rPr>
        <w:t>20</w:t>
      </w:r>
      <w:r w:rsidR="008C5BDC" w:rsidRPr="001766EF">
        <w:rPr>
          <w:rFonts w:ascii="Tahoma" w:hAnsi="Tahoma" w:cs="Tahoma"/>
          <w:b/>
          <w:sz w:val="22"/>
          <w:szCs w:val="22"/>
        </w:rPr>
        <w:t>.0</w:t>
      </w:r>
      <w:r w:rsidR="00D842D6">
        <w:rPr>
          <w:rFonts w:ascii="Tahoma" w:hAnsi="Tahoma" w:cs="Tahoma"/>
          <w:b/>
          <w:sz w:val="22"/>
          <w:szCs w:val="22"/>
        </w:rPr>
        <w:t>6</w:t>
      </w:r>
      <w:r w:rsidR="008C5BDC" w:rsidRPr="001766EF">
        <w:rPr>
          <w:rFonts w:ascii="Tahoma" w:hAnsi="Tahoma" w:cs="Tahoma"/>
          <w:b/>
          <w:sz w:val="22"/>
          <w:szCs w:val="22"/>
        </w:rPr>
        <w:t>.2016 r.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  <w:r w:rsidRPr="001766EF">
        <w:rPr>
          <w:rFonts w:ascii="Tahoma" w:hAnsi="Tahoma" w:cs="Tahoma"/>
          <w:sz w:val="22"/>
          <w:szCs w:val="22"/>
        </w:rPr>
        <w:t xml:space="preserve">o </w:t>
      </w:r>
      <w:r w:rsidRPr="009A33B9">
        <w:rPr>
          <w:rFonts w:ascii="Tahoma" w:hAnsi="Tahoma" w:cs="Tahoma"/>
          <w:sz w:val="22"/>
          <w:szCs w:val="22"/>
        </w:rPr>
        <w:t xml:space="preserve">godz. </w:t>
      </w:r>
      <w:r w:rsidR="00D842D6">
        <w:rPr>
          <w:rFonts w:ascii="Tahoma" w:hAnsi="Tahoma" w:cs="Tahoma"/>
          <w:b/>
          <w:sz w:val="22"/>
          <w:szCs w:val="22"/>
        </w:rPr>
        <w:t>0</w:t>
      </w:r>
      <w:r w:rsidR="00987B6E">
        <w:rPr>
          <w:rFonts w:ascii="Tahoma" w:hAnsi="Tahoma" w:cs="Tahoma"/>
          <w:b/>
          <w:sz w:val="22"/>
          <w:szCs w:val="22"/>
        </w:rPr>
        <w:t>9:</w:t>
      </w:r>
      <w:r w:rsidR="00D842D6">
        <w:rPr>
          <w:rFonts w:ascii="Tahoma" w:hAnsi="Tahoma" w:cs="Tahoma"/>
          <w:b/>
          <w:sz w:val="22"/>
          <w:szCs w:val="22"/>
        </w:rPr>
        <w:t>3</w:t>
      </w:r>
      <w:r w:rsidR="003C0A12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9A33B9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Pr="00911676" w:rsidRDefault="007D545F" w:rsidP="00911676">
      <w:pPr>
        <w:jc w:val="both"/>
        <w:rPr>
          <w:rFonts w:ascii="Tahoma" w:hAnsi="Tahoma" w:cs="Tahoma"/>
          <w:b/>
          <w:u w:val="single"/>
        </w:rPr>
      </w:pPr>
    </w:p>
    <w:p w:rsidR="00945554" w:rsidRDefault="00945554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Default="00911676" w:rsidP="007A64DF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8C5BDC">
        <w:rPr>
          <w:rFonts w:ascii="Tahoma" w:hAnsi="Tahoma" w:cs="Tahoma"/>
          <w:b/>
          <w:sz w:val="22"/>
          <w:szCs w:val="22"/>
        </w:rPr>
        <w:t xml:space="preserve">6 </w:t>
      </w:r>
      <w:r w:rsidR="00945554">
        <w:rPr>
          <w:rFonts w:ascii="Tahoma" w:hAnsi="Tahoma" w:cs="Tahoma"/>
          <w:b/>
          <w:sz w:val="22"/>
          <w:szCs w:val="22"/>
        </w:rPr>
        <w:t>sierpnia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1766EF">
        <w:rPr>
          <w:rFonts w:ascii="Tahoma" w:hAnsi="Tahoma" w:cs="Tahoma"/>
          <w:b/>
          <w:sz w:val="22"/>
          <w:szCs w:val="22"/>
        </w:rPr>
        <w:t>6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Zawiadomienie o wyniku postępowania zostanie zamieszczone na stronie internetowej Zamawiającego (BIP).</w:t>
      </w:r>
    </w:p>
    <w:p w:rsidR="00117876" w:rsidRDefault="00117876" w:rsidP="004D5C97">
      <w:pPr>
        <w:tabs>
          <w:tab w:val="left" w:pos="2805"/>
        </w:tabs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4D5C97" w:rsidRDefault="004D5C97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D3415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69" w:rsidRDefault="009F3069">
      <w:r>
        <w:separator/>
      </w:r>
    </w:p>
  </w:endnote>
  <w:endnote w:type="continuationSeparator" w:id="0">
    <w:p w:rsidR="009F3069" w:rsidRDefault="009F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3E3EAB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69" w:rsidRDefault="009F3069">
      <w:r>
        <w:separator/>
      </w:r>
    </w:p>
  </w:footnote>
  <w:footnote w:type="continuationSeparator" w:id="0">
    <w:p w:rsidR="009F3069" w:rsidRDefault="009F3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5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5"/>
  </w:num>
  <w:num w:numId="5">
    <w:abstractNumId w:val="24"/>
  </w:num>
  <w:num w:numId="6">
    <w:abstractNumId w:val="19"/>
  </w:num>
  <w:num w:numId="7">
    <w:abstractNumId w:val="12"/>
  </w:num>
  <w:num w:numId="8">
    <w:abstractNumId w:val="11"/>
  </w:num>
  <w:num w:numId="9">
    <w:abstractNumId w:val="2"/>
  </w:num>
  <w:num w:numId="10">
    <w:abstractNumId w:val="6"/>
  </w:num>
  <w:num w:numId="11">
    <w:abstractNumId w:val="8"/>
  </w:num>
  <w:num w:numId="12">
    <w:abstractNumId w:val="10"/>
  </w:num>
  <w:num w:numId="13">
    <w:abstractNumId w:val="30"/>
  </w:num>
  <w:num w:numId="14">
    <w:abstractNumId w:val="3"/>
  </w:num>
  <w:num w:numId="15">
    <w:abstractNumId w:val="25"/>
  </w:num>
  <w:num w:numId="16">
    <w:abstractNumId w:val="28"/>
  </w:num>
  <w:num w:numId="17">
    <w:abstractNumId w:val="23"/>
  </w:num>
  <w:num w:numId="18">
    <w:abstractNumId w:val="20"/>
  </w:num>
  <w:num w:numId="19">
    <w:abstractNumId w:val="13"/>
  </w:num>
  <w:num w:numId="20">
    <w:abstractNumId w:val="25"/>
  </w:num>
  <w:num w:numId="21">
    <w:abstractNumId w:val="10"/>
  </w:num>
  <w:num w:numId="22">
    <w:abstractNumId w:val="21"/>
  </w:num>
  <w:num w:numId="23">
    <w:abstractNumId w:val="4"/>
  </w:num>
  <w:num w:numId="24">
    <w:abstractNumId w:val="30"/>
  </w:num>
  <w:num w:numId="25">
    <w:abstractNumId w:val="3"/>
  </w:num>
  <w:num w:numId="26">
    <w:abstractNumId w:val="22"/>
  </w:num>
  <w:num w:numId="27">
    <w:abstractNumId w:val="27"/>
  </w:num>
  <w:num w:numId="28">
    <w:abstractNumId w:val="16"/>
  </w:num>
  <w:num w:numId="29">
    <w:abstractNumId w:val="9"/>
  </w:num>
  <w:num w:numId="30">
    <w:abstractNumId w:val="17"/>
  </w:num>
  <w:num w:numId="31">
    <w:abstractNumId w:val="29"/>
  </w:num>
  <w:num w:numId="32">
    <w:abstractNumId w:val="26"/>
  </w:num>
  <w:num w:numId="33">
    <w:abstractNumId w:val="0"/>
  </w:num>
  <w:num w:numId="34">
    <w:abstractNumId w:val="7"/>
  </w:num>
  <w:num w:numId="35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EAB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2016-03-14T13:32:00Z</cp:lastPrinted>
  <dcterms:created xsi:type="dcterms:W3CDTF">2016-06-13T12:23:00Z</dcterms:created>
  <dcterms:modified xsi:type="dcterms:W3CDTF">2016-06-13T12:44:00Z</dcterms:modified>
</cp:coreProperties>
</file>