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8B" w:rsidRDefault="001D7F8B" w:rsidP="00827718">
      <w:pPr>
        <w:suppressAutoHyphens/>
        <w:autoSpaceDE w:val="0"/>
        <w:autoSpaceDN w:val="0"/>
        <w:adjustRightInd w:val="0"/>
        <w:rPr>
          <w:rFonts w:ascii="Candara" w:hAnsi="Candara"/>
          <w:szCs w:val="20"/>
        </w:rPr>
      </w:pPr>
    </w:p>
    <w:p w:rsidR="001D7F8B" w:rsidRDefault="001D7F8B" w:rsidP="00827718">
      <w:pPr>
        <w:suppressAutoHyphens/>
        <w:autoSpaceDE w:val="0"/>
        <w:autoSpaceDN w:val="0"/>
        <w:adjustRightInd w:val="0"/>
        <w:rPr>
          <w:rFonts w:ascii="Candara" w:hAnsi="Candara"/>
        </w:rPr>
      </w:pPr>
    </w:p>
    <w:p w:rsidR="001D7F8B" w:rsidRDefault="001D7F8B" w:rsidP="00827718">
      <w:pPr>
        <w:suppressAutoHyphens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 XXX/706/2010</w:t>
      </w:r>
    </w:p>
    <w:p w:rsidR="001D7F8B" w:rsidRDefault="001D7F8B" w:rsidP="00827718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Rady Miejskiej w Elblągu</w:t>
      </w:r>
    </w:p>
    <w:p w:rsidR="001D7F8B" w:rsidRDefault="001D7F8B" w:rsidP="00827718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 dnia 16 września 2010 r.</w:t>
      </w:r>
    </w:p>
    <w:p w:rsidR="001D7F8B" w:rsidRDefault="001D7F8B" w:rsidP="00307033">
      <w:pPr>
        <w:rPr>
          <w:sz w:val="28"/>
          <w:szCs w:val="28"/>
        </w:rPr>
      </w:pPr>
    </w:p>
    <w:p w:rsidR="001D7F8B" w:rsidRDefault="001D7F8B" w:rsidP="00460225">
      <w:pPr>
        <w:suppressAutoHyphens/>
        <w:jc w:val="center"/>
        <w:rPr>
          <w:b/>
          <w:sz w:val="28"/>
          <w:szCs w:val="28"/>
        </w:rPr>
      </w:pPr>
      <w:r w:rsidRPr="00BD0E4B">
        <w:rPr>
          <w:b/>
          <w:sz w:val="28"/>
          <w:szCs w:val="28"/>
        </w:rPr>
        <w:t xml:space="preserve">w sprawie wyrażenia zgody na </w:t>
      </w:r>
      <w:r>
        <w:rPr>
          <w:b/>
          <w:sz w:val="28"/>
          <w:szCs w:val="28"/>
        </w:rPr>
        <w:t>sprzedaż pomieszczeń położonych na parterze budynku przy ulicy Związku Jaszczurczego 20 w Elblągu</w:t>
      </w:r>
    </w:p>
    <w:p w:rsidR="001D7F8B" w:rsidRPr="00460225" w:rsidRDefault="001D7F8B" w:rsidP="00460225">
      <w:pPr>
        <w:suppressAutoHyphens/>
        <w:jc w:val="center"/>
      </w:pPr>
    </w:p>
    <w:p w:rsidR="001D7F8B" w:rsidRDefault="001D7F8B" w:rsidP="00460225">
      <w:pPr>
        <w:pStyle w:val="Obszartekstu"/>
        <w:suppressAutoHyphens/>
        <w:spacing w:after="0"/>
        <w:ind w:firstLine="708"/>
        <w:rPr>
          <w:rFonts w:cs="Times New Roman"/>
          <w:snapToGrid w:val="0"/>
        </w:rPr>
      </w:pPr>
      <w:r w:rsidRPr="00460225">
        <w:rPr>
          <w:rFonts w:cs="Times New Roman"/>
          <w:snapToGrid w:val="0"/>
        </w:rPr>
        <w:t>Na podstawie art.18 ust.2 pkt 9 lit.</w:t>
      </w:r>
      <w:r>
        <w:rPr>
          <w:rFonts w:cs="Times New Roman"/>
          <w:snapToGrid w:val="0"/>
        </w:rPr>
        <w:t xml:space="preserve"> </w:t>
      </w:r>
      <w:r w:rsidRPr="00460225">
        <w:rPr>
          <w:rFonts w:cs="Times New Roman"/>
          <w:snapToGrid w:val="0"/>
        </w:rPr>
        <w:t xml:space="preserve">a ustawy z dnia 8 marca 1990 r. o samorządzie gminnym </w:t>
      </w:r>
      <w:r>
        <w:t>(t. j. Dz. U. z 2001 r. Nr 142 poz. 1591; z 2002 r. Nr 23 poz. 220; Nr 62 poz. 558; Nr 113 poz. 984, Nr 153 poz. 1271, Nr 214 poz. 1806; z 2003 r. Nr 80 poz. 717, Nr 162 poz. 1568; z 2004 r. Nr 102 poz. 1055, Nr 116 poz. 1203; z 2005 r. Nr 172 poz. 1441, Nr 175 poz. 1457; z 2006 r. Nr 17 poz. 128, Nr 181 poz. 1337; z 2007 r. Nr 48, poz. 327; Nr 138, poz. 974, Nr 173, poz. 1218; z 2008 r. Nr 180, poz. 1111, Nr 223 poz. 1458; z 2009 r. Nr 52 poz. 420, Nr 157, poz. 1241 oraz z 2010 r. Nr 28, poz. 142 i 146, Nr 40, poz.230 i Nr 106, poz. 675),</w:t>
      </w:r>
      <w:r>
        <w:rPr>
          <w:rFonts w:cs="Times New Roman"/>
          <w:snapToGrid w:val="0"/>
        </w:rPr>
        <w:t xml:space="preserve"> </w:t>
      </w:r>
      <w:r w:rsidRPr="00460225">
        <w:rPr>
          <w:rFonts w:cs="Times New Roman"/>
          <w:snapToGrid w:val="0"/>
        </w:rPr>
        <w:t>oraz art.37 ust.1 ustawy z dnia 21 sierpnia 1997 r. o gospodarce nieruchomościami (Dz.</w:t>
      </w:r>
      <w:r>
        <w:rPr>
          <w:rFonts w:cs="Times New Roman"/>
          <w:snapToGrid w:val="0"/>
        </w:rPr>
        <w:t xml:space="preserve"> </w:t>
      </w:r>
      <w:r w:rsidRPr="00460225">
        <w:rPr>
          <w:rFonts w:cs="Times New Roman"/>
          <w:snapToGrid w:val="0"/>
        </w:rPr>
        <w:t>U. z 2010 r. Nr 102, poz.</w:t>
      </w:r>
      <w:r>
        <w:rPr>
          <w:rFonts w:cs="Times New Roman"/>
          <w:snapToGrid w:val="0"/>
        </w:rPr>
        <w:t xml:space="preserve"> </w:t>
      </w:r>
      <w:r w:rsidRPr="00460225">
        <w:rPr>
          <w:rFonts w:cs="Times New Roman"/>
          <w:snapToGrid w:val="0"/>
        </w:rPr>
        <w:t>651</w:t>
      </w:r>
      <w:r>
        <w:rPr>
          <w:rFonts w:cs="Times New Roman"/>
          <w:snapToGrid w:val="0"/>
        </w:rPr>
        <w:t xml:space="preserve"> </w:t>
      </w:r>
      <w:r w:rsidRPr="00460225">
        <w:rPr>
          <w:rFonts w:cs="Times New Roman"/>
          <w:snapToGrid w:val="0"/>
        </w:rPr>
        <w:t>i Nr 106, poz.</w:t>
      </w:r>
      <w:r>
        <w:rPr>
          <w:rFonts w:cs="Times New Roman"/>
          <w:snapToGrid w:val="0"/>
        </w:rPr>
        <w:t xml:space="preserve"> </w:t>
      </w:r>
      <w:r w:rsidRPr="00460225">
        <w:rPr>
          <w:rFonts w:cs="Times New Roman"/>
          <w:snapToGrid w:val="0"/>
        </w:rPr>
        <w:t>675)</w:t>
      </w:r>
      <w:r>
        <w:rPr>
          <w:rFonts w:cs="Times New Roman"/>
          <w:snapToGrid w:val="0"/>
        </w:rPr>
        <w:t>, Rada Miejska w Elblągu</w:t>
      </w:r>
      <w:r w:rsidRPr="00460225">
        <w:rPr>
          <w:rFonts w:cs="Times New Roman"/>
          <w:snapToGrid w:val="0"/>
        </w:rPr>
        <w:t xml:space="preserve"> </w:t>
      </w:r>
    </w:p>
    <w:p w:rsidR="001D7F8B" w:rsidRDefault="001D7F8B" w:rsidP="00460225">
      <w:pPr>
        <w:pStyle w:val="Obszartekstu"/>
        <w:suppressAutoHyphens/>
        <w:spacing w:after="0"/>
        <w:rPr>
          <w:rFonts w:cs="Times New Roman"/>
          <w:snapToGrid w:val="0"/>
        </w:rPr>
      </w:pPr>
    </w:p>
    <w:p w:rsidR="001D7F8B" w:rsidRPr="00460225" w:rsidRDefault="001D7F8B" w:rsidP="00460225">
      <w:pPr>
        <w:pStyle w:val="Obszartekstu"/>
        <w:suppressAutoHyphens/>
        <w:spacing w:after="0"/>
        <w:jc w:val="center"/>
        <w:rPr>
          <w:rFonts w:cs="Times New Roman"/>
          <w:b/>
          <w:sz w:val="28"/>
          <w:szCs w:val="28"/>
        </w:rPr>
      </w:pPr>
      <w:r w:rsidRPr="00460225">
        <w:rPr>
          <w:rFonts w:cs="Times New Roman"/>
          <w:b/>
          <w:sz w:val="28"/>
          <w:szCs w:val="28"/>
        </w:rPr>
        <w:t>uchwala, co następuje:</w:t>
      </w:r>
    </w:p>
    <w:p w:rsidR="001D7F8B" w:rsidRPr="00460225" w:rsidRDefault="001D7F8B" w:rsidP="00460225">
      <w:pPr>
        <w:suppressAutoHyphens/>
      </w:pPr>
    </w:p>
    <w:p w:rsidR="001D7F8B" w:rsidRPr="00460225" w:rsidRDefault="001D7F8B" w:rsidP="00460225">
      <w:pPr>
        <w:suppressAutoHyphens/>
        <w:jc w:val="center"/>
        <w:rPr>
          <w:b/>
          <w:sz w:val="28"/>
          <w:szCs w:val="28"/>
        </w:rPr>
      </w:pPr>
      <w:r w:rsidRPr="00460225">
        <w:rPr>
          <w:b/>
          <w:sz w:val="28"/>
          <w:szCs w:val="28"/>
        </w:rPr>
        <w:t>§ 1</w:t>
      </w:r>
    </w:p>
    <w:p w:rsidR="001D7F8B" w:rsidRPr="00460225" w:rsidRDefault="001D7F8B" w:rsidP="00460225">
      <w:pPr>
        <w:suppressAutoHyphens/>
        <w:ind w:firstLine="708"/>
        <w:jc w:val="both"/>
      </w:pPr>
      <w:r w:rsidRPr="00460225">
        <w:t>Wyraża się zgodę na sprzedaż pomieszczeń położonych na parterze (I kondygnacja) budynku przy ulicy Związku Jaszczurczego 2</w:t>
      </w:r>
      <w:r>
        <w:t xml:space="preserve">0 w Elblągu, wraz ze związanym </w:t>
      </w:r>
      <w:r w:rsidRPr="00460225">
        <w:t>z nimi udziałem w częściach wspólnych budynku i urządzeń, nie służących do wyłącznego użytku właścicieli poszczególnych lokali, oraz w nieruchomości gruntowej o powierzchni 0,0155 ha, oznaczonej jako działka nr 280/39. Dla nieru</w:t>
      </w:r>
      <w:r>
        <w:t>chomości gruntowej</w:t>
      </w:r>
      <w:r w:rsidRPr="00460225">
        <w:t xml:space="preserve"> Sąd Rejonowy w Elbląg</w:t>
      </w:r>
      <w:r>
        <w:t xml:space="preserve">u prowadzi księgę wieczystą KW </w:t>
      </w:r>
      <w:r w:rsidRPr="00460225">
        <w:t>nr EL1E/00039495/1.</w:t>
      </w:r>
    </w:p>
    <w:p w:rsidR="001D7F8B" w:rsidRPr="00460225" w:rsidRDefault="001D7F8B" w:rsidP="00460225">
      <w:pPr>
        <w:suppressAutoHyphens/>
      </w:pPr>
    </w:p>
    <w:p w:rsidR="001D7F8B" w:rsidRPr="00460225" w:rsidRDefault="001D7F8B" w:rsidP="00460225">
      <w:pPr>
        <w:suppressAutoHyphens/>
        <w:jc w:val="center"/>
        <w:rPr>
          <w:b/>
          <w:sz w:val="28"/>
          <w:szCs w:val="28"/>
        </w:rPr>
      </w:pPr>
      <w:r w:rsidRPr="00460225">
        <w:rPr>
          <w:b/>
          <w:sz w:val="28"/>
          <w:szCs w:val="28"/>
        </w:rPr>
        <w:t>§ 2</w:t>
      </w:r>
    </w:p>
    <w:p w:rsidR="001D7F8B" w:rsidRPr="00460225" w:rsidRDefault="001D7F8B" w:rsidP="00460225">
      <w:pPr>
        <w:suppressAutoHyphens/>
        <w:ind w:firstLine="708"/>
        <w:jc w:val="both"/>
      </w:pPr>
      <w:r w:rsidRPr="00460225">
        <w:t>Wykonanie uchwały powierza się Prezydentowi Miasta Elbląg.</w:t>
      </w:r>
    </w:p>
    <w:p w:rsidR="001D7F8B" w:rsidRPr="00460225" w:rsidRDefault="001D7F8B" w:rsidP="00460225">
      <w:pPr>
        <w:suppressAutoHyphens/>
      </w:pPr>
    </w:p>
    <w:p w:rsidR="001D7F8B" w:rsidRPr="00460225" w:rsidRDefault="001D7F8B" w:rsidP="00460225">
      <w:pPr>
        <w:suppressAutoHyphens/>
        <w:jc w:val="center"/>
        <w:rPr>
          <w:b/>
          <w:sz w:val="28"/>
          <w:szCs w:val="28"/>
        </w:rPr>
      </w:pPr>
      <w:r w:rsidRPr="00460225">
        <w:rPr>
          <w:b/>
          <w:sz w:val="28"/>
          <w:szCs w:val="28"/>
        </w:rPr>
        <w:t>§ 3</w:t>
      </w:r>
    </w:p>
    <w:p w:rsidR="001D7F8B" w:rsidRPr="00460225" w:rsidRDefault="001D7F8B" w:rsidP="00460225">
      <w:pPr>
        <w:suppressAutoHyphens/>
        <w:ind w:firstLine="708"/>
        <w:jc w:val="both"/>
      </w:pPr>
      <w:r>
        <w:t xml:space="preserve">Uchwała </w:t>
      </w:r>
      <w:r w:rsidRPr="00460225">
        <w:t>wchodzi w życie z dniem podjęcia.</w:t>
      </w:r>
    </w:p>
    <w:p w:rsidR="001D7F8B" w:rsidRPr="00460225" w:rsidRDefault="001D7F8B" w:rsidP="00460225">
      <w:pPr>
        <w:suppressAutoHyphens/>
        <w:jc w:val="both"/>
      </w:pPr>
    </w:p>
    <w:p w:rsidR="001D7F8B" w:rsidRPr="00460225" w:rsidRDefault="001D7F8B" w:rsidP="00460225">
      <w:pPr>
        <w:suppressAutoHyphens/>
        <w:jc w:val="both"/>
      </w:pPr>
    </w:p>
    <w:p w:rsidR="001D7F8B" w:rsidRPr="00460225" w:rsidRDefault="001D7F8B" w:rsidP="00460225">
      <w:pPr>
        <w:suppressAutoHyphens/>
        <w:jc w:val="both"/>
      </w:pPr>
    </w:p>
    <w:p w:rsidR="001D7F8B" w:rsidRDefault="001D7F8B" w:rsidP="002E4317">
      <w:pPr>
        <w:pStyle w:val="Domylnie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1D7F8B" w:rsidRDefault="001D7F8B" w:rsidP="002E4317">
      <w:pPr>
        <w:pStyle w:val="Domylni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Rady Miejskiej w Elblągu</w:t>
      </w:r>
    </w:p>
    <w:p w:rsidR="001D7F8B" w:rsidRDefault="001D7F8B" w:rsidP="002E4317">
      <w:pPr>
        <w:pStyle w:val="Domylnie"/>
      </w:pPr>
    </w:p>
    <w:p w:rsidR="001D7F8B" w:rsidRDefault="001D7F8B" w:rsidP="002E4317">
      <w:pPr>
        <w:pStyle w:val="Domylnie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Janusz Nowak</w:t>
      </w:r>
      <w:r>
        <w:rPr>
          <w:i/>
        </w:rPr>
        <w:tab/>
      </w:r>
    </w:p>
    <w:p w:rsidR="001D7F8B" w:rsidRPr="00BD0E4B" w:rsidRDefault="001D7F8B" w:rsidP="00931DE1">
      <w:pPr>
        <w:jc w:val="both"/>
        <w:rPr>
          <w:sz w:val="28"/>
          <w:szCs w:val="28"/>
        </w:rPr>
      </w:pPr>
    </w:p>
    <w:sectPr w:rsidR="001D7F8B" w:rsidRPr="00BD0E4B" w:rsidSect="00460225">
      <w:headerReference w:type="even" r:id="rId7"/>
      <w:headerReference w:type="default" r:id="rId8"/>
      <w:pgSz w:w="12240" w:h="15840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F8B" w:rsidRDefault="001D7F8B">
      <w:r>
        <w:separator/>
      </w:r>
    </w:p>
  </w:endnote>
  <w:endnote w:type="continuationSeparator" w:id="0">
    <w:p w:rsidR="001D7F8B" w:rsidRDefault="001D7F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F8B" w:rsidRDefault="001D7F8B">
      <w:r>
        <w:separator/>
      </w:r>
    </w:p>
  </w:footnote>
  <w:footnote w:type="continuationSeparator" w:id="0">
    <w:p w:rsidR="001D7F8B" w:rsidRDefault="001D7F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8B" w:rsidRDefault="001D7F8B" w:rsidP="006C0CC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D7F8B" w:rsidRDefault="001D7F8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8B" w:rsidRDefault="001D7F8B" w:rsidP="006C0CC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D7F8B" w:rsidRDefault="001D7F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E3FC7"/>
    <w:multiLevelType w:val="hybridMultilevel"/>
    <w:tmpl w:val="C9C87BD0"/>
    <w:lvl w:ilvl="0" w:tplc="31645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1DE1"/>
    <w:rsid w:val="00022C1D"/>
    <w:rsid w:val="00023F21"/>
    <w:rsid w:val="00097329"/>
    <w:rsid w:val="000B318F"/>
    <w:rsid w:val="000E1939"/>
    <w:rsid w:val="001C78F1"/>
    <w:rsid w:val="001D7F8B"/>
    <w:rsid w:val="001F05E0"/>
    <w:rsid w:val="001F3DFF"/>
    <w:rsid w:val="001F57A6"/>
    <w:rsid w:val="001F5B6E"/>
    <w:rsid w:val="00201183"/>
    <w:rsid w:val="00216400"/>
    <w:rsid w:val="00231D2C"/>
    <w:rsid w:val="00277BFB"/>
    <w:rsid w:val="002A3C94"/>
    <w:rsid w:val="002B6D72"/>
    <w:rsid w:val="002E4317"/>
    <w:rsid w:val="00307033"/>
    <w:rsid w:val="00310DE4"/>
    <w:rsid w:val="00325843"/>
    <w:rsid w:val="00371D2F"/>
    <w:rsid w:val="003A40C8"/>
    <w:rsid w:val="003E32E2"/>
    <w:rsid w:val="003E3C25"/>
    <w:rsid w:val="00434C57"/>
    <w:rsid w:val="00460225"/>
    <w:rsid w:val="004D12A2"/>
    <w:rsid w:val="004D7F00"/>
    <w:rsid w:val="00527E62"/>
    <w:rsid w:val="00545AE9"/>
    <w:rsid w:val="005471C7"/>
    <w:rsid w:val="005A5AAF"/>
    <w:rsid w:val="005D5D78"/>
    <w:rsid w:val="006144CE"/>
    <w:rsid w:val="00615842"/>
    <w:rsid w:val="00617D8F"/>
    <w:rsid w:val="006A4A99"/>
    <w:rsid w:val="006B7C64"/>
    <w:rsid w:val="006C0CC5"/>
    <w:rsid w:val="006D3C5E"/>
    <w:rsid w:val="006E7690"/>
    <w:rsid w:val="00707A08"/>
    <w:rsid w:val="00760274"/>
    <w:rsid w:val="00772005"/>
    <w:rsid w:val="0079307C"/>
    <w:rsid w:val="007E5F9D"/>
    <w:rsid w:val="00827718"/>
    <w:rsid w:val="00894291"/>
    <w:rsid w:val="008B3814"/>
    <w:rsid w:val="00912D4C"/>
    <w:rsid w:val="009316B3"/>
    <w:rsid w:val="00931DE1"/>
    <w:rsid w:val="00934F2E"/>
    <w:rsid w:val="0093752D"/>
    <w:rsid w:val="00A1588B"/>
    <w:rsid w:val="00A32489"/>
    <w:rsid w:val="00B505FE"/>
    <w:rsid w:val="00B81756"/>
    <w:rsid w:val="00BB3E97"/>
    <w:rsid w:val="00BC2E72"/>
    <w:rsid w:val="00BC39CB"/>
    <w:rsid w:val="00BD0E4B"/>
    <w:rsid w:val="00C37205"/>
    <w:rsid w:val="00C72001"/>
    <w:rsid w:val="00C73AC5"/>
    <w:rsid w:val="00CB6CA9"/>
    <w:rsid w:val="00CB7CDF"/>
    <w:rsid w:val="00D65458"/>
    <w:rsid w:val="00D6562D"/>
    <w:rsid w:val="00D65CD1"/>
    <w:rsid w:val="00D670A3"/>
    <w:rsid w:val="00E51113"/>
    <w:rsid w:val="00E9532F"/>
    <w:rsid w:val="00F02FA0"/>
    <w:rsid w:val="00F905CA"/>
    <w:rsid w:val="00FA317D"/>
    <w:rsid w:val="00FA7EF1"/>
    <w:rsid w:val="00FC06A3"/>
    <w:rsid w:val="00FE6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DE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bszartekstu">
    <w:name w:val="Obszar tekstu"/>
    <w:basedOn w:val="Normal"/>
    <w:uiPriority w:val="99"/>
    <w:rsid w:val="00931DE1"/>
    <w:pPr>
      <w:widowControl w:val="0"/>
      <w:autoSpaceDN w:val="0"/>
      <w:adjustRightInd w:val="0"/>
      <w:spacing w:after="240"/>
      <w:jc w:val="both"/>
    </w:pPr>
    <w:rPr>
      <w:rFonts w:cs="Arial Unicode MS"/>
    </w:rPr>
  </w:style>
  <w:style w:type="paragraph" w:styleId="ListParagraph">
    <w:name w:val="List Paragraph"/>
    <w:basedOn w:val="Normal"/>
    <w:uiPriority w:val="99"/>
    <w:qFormat/>
    <w:rsid w:val="004D12A2"/>
    <w:pPr>
      <w:ind w:left="720"/>
      <w:contextualSpacing/>
    </w:pPr>
  </w:style>
  <w:style w:type="paragraph" w:customStyle="1" w:styleId="Domylnie">
    <w:name w:val="Domyślnie"/>
    <w:uiPriority w:val="99"/>
    <w:rsid w:val="002E4317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46022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46022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55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324</TotalTime>
  <Pages>1</Pages>
  <Words>243</Words>
  <Characters>1464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10</cp:revision>
  <cp:lastPrinted>2010-08-30T12:31:00Z</cp:lastPrinted>
  <dcterms:created xsi:type="dcterms:W3CDTF">2010-08-25T13:12:00Z</dcterms:created>
  <dcterms:modified xsi:type="dcterms:W3CDTF">2010-10-12T08:57:00Z</dcterms:modified>
</cp:coreProperties>
</file>